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56980" w14:textId="4A7F58CA" w:rsidR="002E3497" w:rsidRPr="009E744E" w:rsidRDefault="002E3497" w:rsidP="009E744E">
      <w:pPr>
        <w:tabs>
          <w:tab w:val="left" w:pos="650"/>
        </w:tabs>
        <w:spacing w:after="200" w:line="276" w:lineRule="auto"/>
        <w:jc w:val="center"/>
        <w:rPr>
          <w:rFonts w:ascii="Arial" w:eastAsia="Calibri" w:hAnsi="Arial" w:cs="Arial"/>
          <w:b/>
          <w:sz w:val="28"/>
          <w:szCs w:val="28"/>
        </w:rPr>
      </w:pPr>
      <w:r w:rsidRPr="00F16666">
        <w:rPr>
          <w:rFonts w:ascii="Arial" w:eastAsia="Calibri" w:hAnsi="Arial" w:cs="Arial"/>
          <w:b/>
          <w:sz w:val="28"/>
          <w:szCs w:val="28"/>
        </w:rPr>
        <w:t>Safeguarding Children and Vulnerable Adults Policy</w:t>
      </w:r>
    </w:p>
    <w:p w14:paraId="389D2061" w14:textId="77777777" w:rsidR="002E3497" w:rsidRPr="00F16666" w:rsidRDefault="002E3497" w:rsidP="002E3497">
      <w:pPr>
        <w:widowControl w:val="0"/>
        <w:autoSpaceDE w:val="0"/>
        <w:autoSpaceDN w:val="0"/>
        <w:adjustRightInd w:val="0"/>
        <w:spacing w:after="0" w:line="240" w:lineRule="exact"/>
        <w:jc w:val="both"/>
        <w:rPr>
          <w:rFonts w:ascii="Arial" w:eastAsia="Times New Roman" w:hAnsi="Arial" w:cs="Arial"/>
          <w:b/>
          <w:bCs/>
          <w:lang w:eastAsia="en-GB"/>
        </w:rPr>
      </w:pPr>
    </w:p>
    <w:p w14:paraId="7EEFEAA6" w14:textId="3524C934" w:rsidR="002E3497" w:rsidRPr="001925CE" w:rsidRDefault="002E3497" w:rsidP="00D71991">
      <w:pPr>
        <w:widowControl w:val="0"/>
        <w:numPr>
          <w:ilvl w:val="0"/>
          <w:numId w:val="12"/>
        </w:numPr>
        <w:autoSpaceDE w:val="0"/>
        <w:autoSpaceDN w:val="0"/>
        <w:adjustRightInd w:val="0"/>
        <w:spacing w:after="0" w:line="240" w:lineRule="exact"/>
        <w:contextualSpacing/>
        <w:rPr>
          <w:rFonts w:ascii="Arial" w:eastAsia="Times New Roman" w:hAnsi="Arial" w:cs="Arial"/>
          <w:b/>
          <w:bCs/>
          <w:sz w:val="24"/>
          <w:szCs w:val="24"/>
          <w:lang w:eastAsia="en-GB"/>
        </w:rPr>
      </w:pPr>
      <w:r w:rsidRPr="001925CE">
        <w:rPr>
          <w:rFonts w:ascii="Arial" w:eastAsia="Times New Roman" w:hAnsi="Arial" w:cs="Arial"/>
          <w:b/>
          <w:bCs/>
          <w:sz w:val="24"/>
          <w:szCs w:val="24"/>
          <w:lang w:eastAsia="en-GB"/>
        </w:rPr>
        <w:t>Purpose</w:t>
      </w:r>
    </w:p>
    <w:p w14:paraId="5509D219" w14:textId="77777777" w:rsidR="002E3497" w:rsidRPr="00F16666" w:rsidRDefault="002E3497" w:rsidP="002E3497">
      <w:pPr>
        <w:widowControl w:val="0"/>
        <w:autoSpaceDE w:val="0"/>
        <w:autoSpaceDN w:val="0"/>
        <w:adjustRightInd w:val="0"/>
        <w:spacing w:after="0" w:line="240" w:lineRule="exact"/>
        <w:jc w:val="both"/>
        <w:rPr>
          <w:rFonts w:ascii="Arial" w:eastAsia="Times New Roman" w:hAnsi="Arial" w:cs="Arial"/>
          <w:b/>
          <w:bCs/>
          <w:lang w:eastAsia="en-GB"/>
        </w:rPr>
      </w:pPr>
    </w:p>
    <w:p w14:paraId="74CDE338" w14:textId="11927535" w:rsidR="002E3497" w:rsidRPr="00F16666" w:rsidRDefault="002E3497" w:rsidP="00CD7B02">
      <w:pPr>
        <w:widowControl w:val="0"/>
        <w:autoSpaceDE w:val="0"/>
        <w:autoSpaceDN w:val="0"/>
        <w:adjustRightInd w:val="0"/>
        <w:spacing w:after="120" w:line="240" w:lineRule="exact"/>
        <w:ind w:left="360"/>
        <w:jc w:val="both"/>
        <w:rPr>
          <w:rFonts w:ascii="Arial" w:eastAsia="Times New Roman" w:hAnsi="Arial" w:cs="Arial"/>
          <w:bCs/>
          <w:lang w:eastAsia="en-GB"/>
        </w:rPr>
      </w:pPr>
      <w:proofErr w:type="spellStart"/>
      <w:r w:rsidRPr="00F16666">
        <w:rPr>
          <w:rFonts w:ascii="Arial" w:eastAsia="Times New Roman" w:hAnsi="Arial" w:cs="Arial"/>
          <w:lang w:eastAsia="en-GB"/>
        </w:rPr>
        <w:t>CancerCare</w:t>
      </w:r>
      <w:proofErr w:type="spellEnd"/>
      <w:r w:rsidRPr="00F16666">
        <w:rPr>
          <w:rFonts w:ascii="Arial" w:eastAsia="Times New Roman" w:hAnsi="Arial" w:cs="Arial"/>
          <w:lang w:eastAsia="en-GB"/>
        </w:rPr>
        <w:t xml:space="preserve"> is committed to safeguarding and promoting the welfare of </w:t>
      </w:r>
      <w:r w:rsidR="006F7F48" w:rsidRPr="00F16666">
        <w:rPr>
          <w:rFonts w:ascii="Arial" w:eastAsia="Times New Roman" w:hAnsi="Arial" w:cs="Arial"/>
          <w:lang w:eastAsia="en-GB"/>
        </w:rPr>
        <w:t>Clients</w:t>
      </w:r>
      <w:r w:rsidRPr="00F16666">
        <w:rPr>
          <w:rFonts w:ascii="Arial" w:eastAsia="Times New Roman" w:hAnsi="Arial" w:cs="Arial"/>
          <w:lang w:eastAsia="en-GB"/>
        </w:rPr>
        <w:t xml:space="preserve"> and has a zero-tolerance approach to all forms of abuse. This policy sets out our commitment to the principals of effective </w:t>
      </w:r>
      <w:r w:rsidR="00E0528D" w:rsidRPr="00F16666">
        <w:rPr>
          <w:rFonts w:ascii="Arial" w:eastAsia="Times New Roman" w:hAnsi="Arial" w:cs="Arial"/>
          <w:lang w:eastAsia="en-GB"/>
        </w:rPr>
        <w:t>safeguarding,</w:t>
      </w:r>
      <w:r w:rsidRPr="00F16666">
        <w:rPr>
          <w:rFonts w:ascii="Arial" w:eastAsia="Times New Roman" w:hAnsi="Arial" w:cs="Arial"/>
          <w:lang w:eastAsia="en-GB"/>
        </w:rPr>
        <w:t xml:space="preserve"> and it applies to</w:t>
      </w:r>
      <w:r w:rsidRPr="00F16666">
        <w:rPr>
          <w:rFonts w:ascii="Arial" w:eastAsia="Times New Roman" w:hAnsi="Arial" w:cs="Arial"/>
          <w:bCs/>
          <w:lang w:eastAsia="en-GB"/>
        </w:rPr>
        <w:t xml:space="preserve"> all paid staff, trustees, volunteers, </w:t>
      </w:r>
      <w:r w:rsidR="006F7F48" w:rsidRPr="00F16666">
        <w:rPr>
          <w:rFonts w:ascii="Arial" w:eastAsia="Times New Roman" w:hAnsi="Arial" w:cs="Arial"/>
          <w:bCs/>
          <w:lang w:eastAsia="en-GB"/>
        </w:rPr>
        <w:t>therapists</w:t>
      </w:r>
      <w:r w:rsidRPr="00F16666">
        <w:rPr>
          <w:rFonts w:ascii="Arial" w:eastAsia="Times New Roman" w:hAnsi="Arial" w:cs="Arial"/>
          <w:bCs/>
          <w:lang w:eastAsia="en-GB"/>
        </w:rPr>
        <w:t xml:space="preserve">, or anyone working on behalf of Cancer Care. </w:t>
      </w:r>
    </w:p>
    <w:p w14:paraId="1992C8E4" w14:textId="77777777" w:rsidR="002E3497" w:rsidRPr="001925CE" w:rsidRDefault="002E3497" w:rsidP="002E3497">
      <w:pPr>
        <w:widowControl w:val="0"/>
        <w:autoSpaceDE w:val="0"/>
        <w:autoSpaceDN w:val="0"/>
        <w:adjustRightInd w:val="0"/>
        <w:spacing w:after="0" w:line="240" w:lineRule="exact"/>
        <w:jc w:val="both"/>
        <w:rPr>
          <w:rFonts w:ascii="Arial" w:eastAsia="Times New Roman" w:hAnsi="Arial" w:cs="Arial"/>
          <w:sz w:val="24"/>
          <w:szCs w:val="24"/>
          <w:lang w:eastAsia="en-GB"/>
        </w:rPr>
      </w:pPr>
      <w:r w:rsidRPr="00F16666">
        <w:rPr>
          <w:rFonts w:ascii="Arial" w:eastAsia="Times New Roman" w:hAnsi="Arial" w:cs="Arial"/>
          <w:lang w:eastAsia="en-GB"/>
        </w:rPr>
        <w:t> </w:t>
      </w:r>
    </w:p>
    <w:p w14:paraId="2F319BE2" w14:textId="77777777" w:rsidR="002E3497" w:rsidRPr="001925CE" w:rsidRDefault="002E3497" w:rsidP="002E3497">
      <w:pPr>
        <w:widowControl w:val="0"/>
        <w:numPr>
          <w:ilvl w:val="0"/>
          <w:numId w:val="12"/>
        </w:numPr>
        <w:autoSpaceDE w:val="0"/>
        <w:autoSpaceDN w:val="0"/>
        <w:adjustRightInd w:val="0"/>
        <w:spacing w:after="0" w:line="240" w:lineRule="exact"/>
        <w:contextualSpacing/>
        <w:jc w:val="both"/>
        <w:rPr>
          <w:rFonts w:ascii="Arial" w:eastAsia="Times New Roman" w:hAnsi="Arial" w:cs="Arial"/>
          <w:b/>
          <w:bCs/>
          <w:sz w:val="24"/>
          <w:szCs w:val="24"/>
          <w:lang w:eastAsia="en-GB"/>
        </w:rPr>
      </w:pPr>
      <w:r w:rsidRPr="001925CE">
        <w:rPr>
          <w:rFonts w:ascii="Arial" w:eastAsia="Times New Roman" w:hAnsi="Arial" w:cs="Arial"/>
          <w:b/>
          <w:bCs/>
          <w:sz w:val="24"/>
          <w:szCs w:val="24"/>
          <w:lang w:eastAsia="en-GB"/>
        </w:rPr>
        <w:t>Policy</w:t>
      </w:r>
    </w:p>
    <w:p w14:paraId="1D360AC4" w14:textId="77777777" w:rsidR="002E3497" w:rsidRPr="00F16666" w:rsidRDefault="002E3497" w:rsidP="002E3497">
      <w:pPr>
        <w:widowControl w:val="0"/>
        <w:autoSpaceDE w:val="0"/>
        <w:autoSpaceDN w:val="0"/>
        <w:adjustRightInd w:val="0"/>
        <w:spacing w:after="0" w:line="240" w:lineRule="exact"/>
        <w:jc w:val="both"/>
        <w:rPr>
          <w:rFonts w:ascii="Arial" w:eastAsia="Times New Roman" w:hAnsi="Arial" w:cs="Arial"/>
          <w:b/>
          <w:bCs/>
          <w:lang w:eastAsia="en-GB"/>
        </w:rPr>
      </w:pPr>
    </w:p>
    <w:p w14:paraId="3D47B6A1" w14:textId="2565D693" w:rsidR="002E3497" w:rsidRPr="00F16666" w:rsidRDefault="002E3497" w:rsidP="00CD7B02">
      <w:pPr>
        <w:widowControl w:val="0"/>
        <w:autoSpaceDE w:val="0"/>
        <w:autoSpaceDN w:val="0"/>
        <w:adjustRightInd w:val="0"/>
        <w:spacing w:after="120" w:line="240" w:lineRule="exact"/>
        <w:ind w:left="360"/>
        <w:jc w:val="both"/>
        <w:rPr>
          <w:rFonts w:ascii="Arial" w:eastAsia="Times New Roman" w:hAnsi="Arial" w:cs="Arial"/>
          <w:lang w:eastAsia="en-GB"/>
        </w:rPr>
      </w:pPr>
      <w:proofErr w:type="spellStart"/>
      <w:r w:rsidRPr="00F16666">
        <w:rPr>
          <w:rFonts w:ascii="Arial" w:eastAsia="Times New Roman" w:hAnsi="Arial" w:cs="Arial"/>
          <w:lang w:eastAsia="en-GB"/>
        </w:rPr>
        <w:t>CancerCare's</w:t>
      </w:r>
      <w:proofErr w:type="spellEnd"/>
      <w:r w:rsidRPr="00F16666">
        <w:rPr>
          <w:rFonts w:ascii="Arial" w:eastAsia="Times New Roman" w:hAnsi="Arial" w:cs="Arial"/>
          <w:lang w:eastAsia="en-GB"/>
        </w:rPr>
        <w:t xml:space="preserve"> aim is to effectively promote and support the well-being of its </w:t>
      </w:r>
      <w:r w:rsidR="00E0528D" w:rsidRPr="00F16666">
        <w:rPr>
          <w:rFonts w:ascii="Arial" w:eastAsia="Times New Roman" w:hAnsi="Arial" w:cs="Arial"/>
          <w:lang w:eastAsia="en-GB"/>
        </w:rPr>
        <w:t>clients</w:t>
      </w:r>
      <w:r w:rsidRPr="00F16666">
        <w:rPr>
          <w:rFonts w:ascii="Arial" w:eastAsia="Times New Roman" w:hAnsi="Arial" w:cs="Arial"/>
          <w:lang w:eastAsia="en-GB"/>
        </w:rPr>
        <w:t xml:space="preserve">.  In doing this, it is paramount to prevent </w:t>
      </w:r>
      <w:r w:rsidR="00E0528D" w:rsidRPr="00F16666">
        <w:rPr>
          <w:rFonts w:ascii="Arial" w:eastAsia="Times New Roman" w:hAnsi="Arial" w:cs="Arial"/>
          <w:lang w:eastAsia="en-GB"/>
        </w:rPr>
        <w:t>harm,</w:t>
      </w:r>
      <w:r w:rsidRPr="00F16666">
        <w:rPr>
          <w:rFonts w:ascii="Arial" w:eastAsia="Times New Roman" w:hAnsi="Arial" w:cs="Arial"/>
          <w:lang w:eastAsia="en-GB"/>
        </w:rPr>
        <w:t xml:space="preserve"> and report concerns of abuse and neglect appropriately. </w:t>
      </w:r>
      <w:proofErr w:type="spellStart"/>
      <w:r w:rsidRPr="00F16666">
        <w:rPr>
          <w:rFonts w:ascii="Arial" w:eastAsia="Times New Roman" w:hAnsi="Arial" w:cs="Arial"/>
          <w:lang w:eastAsia="en-GB"/>
        </w:rPr>
        <w:t>CancerCare</w:t>
      </w:r>
      <w:proofErr w:type="spellEnd"/>
      <w:r w:rsidRPr="00F16666">
        <w:rPr>
          <w:rFonts w:ascii="Arial" w:eastAsia="Times New Roman" w:hAnsi="Arial" w:cs="Arial"/>
          <w:lang w:eastAsia="en-GB"/>
        </w:rPr>
        <w:t xml:space="preserve"> is committed to achieving these aims through this Safeguarding Policy and associated procedures.</w:t>
      </w:r>
    </w:p>
    <w:p w14:paraId="4A7EA0A6" w14:textId="681D4F18" w:rsidR="002E3497" w:rsidRDefault="002E3497" w:rsidP="00CD7B02">
      <w:pPr>
        <w:widowControl w:val="0"/>
        <w:autoSpaceDE w:val="0"/>
        <w:autoSpaceDN w:val="0"/>
        <w:adjustRightInd w:val="0"/>
        <w:spacing w:after="0" w:line="240" w:lineRule="exact"/>
        <w:ind w:left="360"/>
        <w:contextualSpacing/>
        <w:jc w:val="both"/>
        <w:rPr>
          <w:rFonts w:ascii="Arial" w:eastAsia="Times New Roman" w:hAnsi="Arial" w:cs="Arial"/>
          <w:lang w:eastAsia="en-GB"/>
        </w:rPr>
      </w:pPr>
      <w:proofErr w:type="spellStart"/>
      <w:r w:rsidRPr="00F16666">
        <w:rPr>
          <w:rFonts w:ascii="Arial" w:eastAsia="Times New Roman" w:hAnsi="Arial" w:cs="Arial"/>
          <w:lang w:eastAsia="en-GB"/>
        </w:rPr>
        <w:t>CancerCare</w:t>
      </w:r>
      <w:proofErr w:type="spellEnd"/>
      <w:r w:rsidRPr="00F16666">
        <w:rPr>
          <w:rFonts w:ascii="Arial" w:eastAsia="Times New Roman" w:hAnsi="Arial" w:cs="Arial"/>
          <w:lang w:eastAsia="en-GB"/>
        </w:rPr>
        <w:t xml:space="preserve"> will ensure that </w:t>
      </w:r>
      <w:r w:rsidR="006F7F48" w:rsidRPr="00F16666">
        <w:rPr>
          <w:rFonts w:ascii="Arial" w:eastAsia="Times New Roman" w:hAnsi="Arial" w:cs="Arial"/>
          <w:lang w:eastAsia="en-GB"/>
        </w:rPr>
        <w:t>Clients</w:t>
      </w:r>
      <w:r w:rsidRPr="00F16666">
        <w:rPr>
          <w:rFonts w:ascii="Arial" w:eastAsia="Times New Roman" w:hAnsi="Arial" w:cs="Arial"/>
          <w:lang w:eastAsia="en-GB"/>
        </w:rPr>
        <w:t xml:space="preserve"> are safeguarded from abuse in all forms. This duty to safeguard children and vulnerable adults applies to all children and other </w:t>
      </w:r>
      <w:r w:rsidR="006F7F48" w:rsidRPr="00F16666">
        <w:rPr>
          <w:rFonts w:ascii="Arial" w:eastAsia="Times New Roman" w:hAnsi="Arial" w:cs="Arial"/>
          <w:lang w:eastAsia="en-GB"/>
        </w:rPr>
        <w:t>Clients</w:t>
      </w:r>
      <w:r w:rsidRPr="00F16666">
        <w:rPr>
          <w:rFonts w:ascii="Arial" w:eastAsia="Times New Roman" w:hAnsi="Arial" w:cs="Arial"/>
          <w:lang w:eastAsia="en-GB"/>
        </w:rPr>
        <w:t xml:space="preserve"> who:</w:t>
      </w:r>
    </w:p>
    <w:p w14:paraId="5A86F64E" w14:textId="77777777" w:rsidR="00807468" w:rsidRPr="000002C4" w:rsidRDefault="00807468" w:rsidP="00A910A4">
      <w:pPr>
        <w:widowControl w:val="0"/>
        <w:autoSpaceDE w:val="0"/>
        <w:autoSpaceDN w:val="0"/>
        <w:adjustRightInd w:val="0"/>
        <w:spacing w:after="0" w:line="240" w:lineRule="exact"/>
        <w:ind w:left="709"/>
        <w:contextualSpacing/>
        <w:jc w:val="both"/>
        <w:rPr>
          <w:rFonts w:ascii="Arial" w:eastAsia="Times New Roman" w:hAnsi="Arial" w:cs="Arial"/>
          <w:lang w:eastAsia="en-GB"/>
        </w:rPr>
      </w:pPr>
    </w:p>
    <w:p w14:paraId="76E5D845" w14:textId="77777777" w:rsidR="002E3497" w:rsidRPr="00E0528D" w:rsidRDefault="002E3497" w:rsidP="00E0528D">
      <w:pPr>
        <w:pStyle w:val="ListParagraph"/>
        <w:widowControl w:val="0"/>
        <w:numPr>
          <w:ilvl w:val="0"/>
          <w:numId w:val="9"/>
        </w:numPr>
        <w:autoSpaceDE w:val="0"/>
        <w:autoSpaceDN w:val="0"/>
        <w:adjustRightInd w:val="0"/>
        <w:spacing w:after="80" w:line="240" w:lineRule="exact"/>
        <w:jc w:val="both"/>
        <w:rPr>
          <w:rFonts w:ascii="Arial" w:eastAsia="Times New Roman" w:hAnsi="Arial" w:cs="Arial"/>
          <w:lang w:eastAsia="en-GB"/>
        </w:rPr>
      </w:pPr>
      <w:r w:rsidRPr="00E0528D">
        <w:rPr>
          <w:rFonts w:ascii="Arial" w:eastAsia="Times New Roman" w:hAnsi="Arial" w:cs="Arial"/>
          <w:lang w:eastAsia="en-GB"/>
        </w:rPr>
        <w:t>Have needs for care and support.</w:t>
      </w:r>
    </w:p>
    <w:p w14:paraId="6AA6C959" w14:textId="77777777" w:rsidR="002E3497" w:rsidRPr="00E0528D" w:rsidRDefault="002E3497" w:rsidP="00E0528D">
      <w:pPr>
        <w:pStyle w:val="ListParagraph"/>
        <w:widowControl w:val="0"/>
        <w:numPr>
          <w:ilvl w:val="0"/>
          <w:numId w:val="9"/>
        </w:numPr>
        <w:autoSpaceDE w:val="0"/>
        <w:autoSpaceDN w:val="0"/>
        <w:adjustRightInd w:val="0"/>
        <w:spacing w:after="80" w:line="240" w:lineRule="exact"/>
        <w:jc w:val="both"/>
        <w:rPr>
          <w:rFonts w:ascii="Arial" w:eastAsia="Times New Roman" w:hAnsi="Arial" w:cs="Arial"/>
          <w:lang w:eastAsia="en-GB"/>
        </w:rPr>
      </w:pPr>
      <w:r w:rsidRPr="00E0528D">
        <w:rPr>
          <w:rFonts w:ascii="Arial" w:eastAsia="Times New Roman" w:hAnsi="Arial" w:cs="Arial"/>
          <w:lang w:eastAsia="en-GB"/>
        </w:rPr>
        <w:t>Are experiencing, or at risk of abuse, and</w:t>
      </w:r>
    </w:p>
    <w:p w14:paraId="1B8745F5" w14:textId="5EC43E4F" w:rsidR="002E3497" w:rsidRPr="00E0528D" w:rsidRDefault="002E3497" w:rsidP="00E0528D">
      <w:pPr>
        <w:pStyle w:val="ListParagraph"/>
        <w:widowControl w:val="0"/>
        <w:numPr>
          <w:ilvl w:val="0"/>
          <w:numId w:val="9"/>
        </w:numPr>
        <w:autoSpaceDE w:val="0"/>
        <w:autoSpaceDN w:val="0"/>
        <w:adjustRightInd w:val="0"/>
        <w:spacing w:after="0" w:line="240" w:lineRule="exact"/>
        <w:jc w:val="both"/>
        <w:rPr>
          <w:rFonts w:ascii="Arial" w:eastAsia="Times New Roman" w:hAnsi="Arial" w:cs="Arial"/>
          <w:lang w:eastAsia="en-GB"/>
        </w:rPr>
      </w:pPr>
      <w:r w:rsidRPr="00E0528D">
        <w:rPr>
          <w:rFonts w:ascii="Arial" w:eastAsia="Times New Roman" w:hAnsi="Arial" w:cs="Arial"/>
          <w:lang w:eastAsia="en-GB"/>
        </w:rPr>
        <w:t>As a result of those care and support needs are unable to protect themselves from either the risk of, or the experience of abuse.</w:t>
      </w:r>
    </w:p>
    <w:p w14:paraId="63E9E4B6" w14:textId="77777777" w:rsidR="00266FD8" w:rsidRDefault="002E3497" w:rsidP="00E0528D">
      <w:pPr>
        <w:pStyle w:val="ListParagraph"/>
        <w:widowControl w:val="0"/>
        <w:numPr>
          <w:ilvl w:val="0"/>
          <w:numId w:val="9"/>
        </w:numPr>
        <w:autoSpaceDE w:val="0"/>
        <w:autoSpaceDN w:val="0"/>
        <w:adjustRightInd w:val="0"/>
        <w:spacing w:before="120" w:after="0" w:line="240" w:lineRule="exact"/>
        <w:jc w:val="both"/>
        <w:rPr>
          <w:rFonts w:ascii="Arial" w:eastAsia="Times New Roman" w:hAnsi="Arial" w:cs="Arial"/>
          <w:lang w:eastAsia="en-GB"/>
        </w:rPr>
      </w:pPr>
      <w:r w:rsidRPr="00E0528D">
        <w:rPr>
          <w:rFonts w:ascii="Arial" w:eastAsia="Times New Roman" w:hAnsi="Arial" w:cs="Arial"/>
          <w:lang w:eastAsia="en-GB"/>
        </w:rPr>
        <w:t>Abuse is a violation of an individual’s human and civil rights by any other person or persons.</w:t>
      </w:r>
    </w:p>
    <w:p w14:paraId="169B6AAE" w14:textId="77777777" w:rsidR="00CD7B02" w:rsidRDefault="00CD7B02" w:rsidP="00CD7B02">
      <w:pPr>
        <w:widowControl w:val="0"/>
        <w:autoSpaceDE w:val="0"/>
        <w:autoSpaceDN w:val="0"/>
        <w:adjustRightInd w:val="0"/>
        <w:spacing w:before="120" w:after="0" w:line="240" w:lineRule="exact"/>
        <w:jc w:val="both"/>
        <w:rPr>
          <w:rFonts w:ascii="Arial" w:eastAsia="Times New Roman" w:hAnsi="Arial" w:cs="Arial"/>
          <w:lang w:eastAsia="en-GB"/>
        </w:rPr>
      </w:pPr>
    </w:p>
    <w:p w14:paraId="4AAF6FEE" w14:textId="3003A345" w:rsidR="002E3497" w:rsidRPr="002A6925" w:rsidRDefault="002E3497" w:rsidP="007D422D">
      <w:pPr>
        <w:widowControl w:val="0"/>
        <w:autoSpaceDE w:val="0"/>
        <w:autoSpaceDN w:val="0"/>
        <w:adjustRightInd w:val="0"/>
        <w:spacing w:before="120" w:after="0" w:line="240" w:lineRule="exact"/>
        <w:ind w:left="426"/>
        <w:jc w:val="both"/>
        <w:rPr>
          <w:rFonts w:ascii="Arial" w:eastAsia="Times New Roman" w:hAnsi="Arial" w:cs="Arial"/>
          <w:lang w:eastAsia="en-GB"/>
        </w:rPr>
      </w:pPr>
      <w:r w:rsidRPr="002A6925">
        <w:rPr>
          <w:rFonts w:ascii="Arial" w:eastAsia="Times New Roman" w:hAnsi="Arial" w:cs="Arial"/>
          <w:lang w:eastAsia="en-GB"/>
        </w:rPr>
        <w:t>Types of abuse are described in the statutory guidance for both children and vulnerable adults as:</w:t>
      </w:r>
    </w:p>
    <w:p w14:paraId="4765D2E1" w14:textId="77777777" w:rsidR="002E3497" w:rsidRPr="00F16666" w:rsidRDefault="002E3497" w:rsidP="002E3497">
      <w:pPr>
        <w:widowControl w:val="0"/>
        <w:autoSpaceDE w:val="0"/>
        <w:autoSpaceDN w:val="0"/>
        <w:adjustRightInd w:val="0"/>
        <w:spacing w:before="120" w:after="0" w:line="240" w:lineRule="exact"/>
        <w:ind w:left="709" w:hanging="283"/>
        <w:jc w:val="both"/>
        <w:rPr>
          <w:rFonts w:ascii="Arial" w:eastAsia="Times New Roman" w:hAnsi="Arial" w:cs="Arial"/>
          <w:lang w:eastAsia="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7"/>
        <w:gridCol w:w="3860"/>
      </w:tblGrid>
      <w:tr w:rsidR="002E3497" w:rsidRPr="00F16666" w14:paraId="193F1C25" w14:textId="77777777" w:rsidTr="004C78E6">
        <w:trPr>
          <w:jc w:val="center"/>
        </w:trPr>
        <w:tc>
          <w:tcPr>
            <w:tcW w:w="3937" w:type="dxa"/>
            <w:tcMar>
              <w:left w:w="0" w:type="dxa"/>
              <w:right w:w="0" w:type="dxa"/>
            </w:tcMar>
          </w:tcPr>
          <w:p w14:paraId="2857DE47" w14:textId="77777777" w:rsidR="002E3497" w:rsidRPr="00F16666" w:rsidRDefault="002E3497" w:rsidP="00BC16C2">
            <w:pPr>
              <w:widowControl w:val="0"/>
              <w:numPr>
                <w:ilvl w:val="0"/>
                <w:numId w:val="4"/>
              </w:numPr>
              <w:autoSpaceDE w:val="0"/>
              <w:autoSpaceDN w:val="0"/>
              <w:adjustRightInd w:val="0"/>
              <w:spacing w:after="80" w:line="240" w:lineRule="exact"/>
              <w:jc w:val="both"/>
              <w:rPr>
                <w:rFonts w:ascii="Arial" w:hAnsi="Arial" w:cs="Arial"/>
              </w:rPr>
            </w:pPr>
            <w:r w:rsidRPr="00F16666">
              <w:rPr>
                <w:rFonts w:ascii="Arial" w:hAnsi="Arial" w:cs="Arial"/>
              </w:rPr>
              <w:t>Physical abuse</w:t>
            </w:r>
          </w:p>
        </w:tc>
        <w:tc>
          <w:tcPr>
            <w:tcW w:w="3860" w:type="dxa"/>
            <w:tcMar>
              <w:left w:w="0" w:type="dxa"/>
              <w:right w:w="0" w:type="dxa"/>
            </w:tcMar>
          </w:tcPr>
          <w:p w14:paraId="4DF709C8" w14:textId="77777777" w:rsidR="002E3497" w:rsidRPr="00F16666" w:rsidRDefault="002E3497" w:rsidP="00BC16C2">
            <w:pPr>
              <w:widowControl w:val="0"/>
              <w:numPr>
                <w:ilvl w:val="0"/>
                <w:numId w:val="4"/>
              </w:numPr>
              <w:autoSpaceDE w:val="0"/>
              <w:autoSpaceDN w:val="0"/>
              <w:adjustRightInd w:val="0"/>
              <w:spacing w:after="80" w:line="240" w:lineRule="exact"/>
              <w:jc w:val="both"/>
              <w:rPr>
                <w:rFonts w:ascii="Arial" w:hAnsi="Arial" w:cs="Arial"/>
              </w:rPr>
            </w:pPr>
            <w:r w:rsidRPr="00F16666">
              <w:rPr>
                <w:rFonts w:ascii="Arial" w:hAnsi="Arial" w:cs="Arial"/>
              </w:rPr>
              <w:t>Modern slavery including Cuckooing</w:t>
            </w:r>
          </w:p>
        </w:tc>
      </w:tr>
      <w:tr w:rsidR="002E3497" w:rsidRPr="00F16666" w14:paraId="3CEC55A7" w14:textId="77777777" w:rsidTr="004C78E6">
        <w:trPr>
          <w:jc w:val="center"/>
        </w:trPr>
        <w:tc>
          <w:tcPr>
            <w:tcW w:w="3937" w:type="dxa"/>
            <w:tcMar>
              <w:left w:w="0" w:type="dxa"/>
              <w:right w:w="0" w:type="dxa"/>
            </w:tcMar>
          </w:tcPr>
          <w:p w14:paraId="25276CCB" w14:textId="77777777" w:rsidR="002E3497" w:rsidRPr="00F16666" w:rsidRDefault="002E3497" w:rsidP="00BC16C2">
            <w:pPr>
              <w:widowControl w:val="0"/>
              <w:numPr>
                <w:ilvl w:val="0"/>
                <w:numId w:val="4"/>
              </w:numPr>
              <w:autoSpaceDE w:val="0"/>
              <w:autoSpaceDN w:val="0"/>
              <w:adjustRightInd w:val="0"/>
              <w:spacing w:after="80" w:line="240" w:lineRule="exact"/>
              <w:jc w:val="both"/>
              <w:rPr>
                <w:rFonts w:ascii="Arial" w:hAnsi="Arial" w:cs="Arial"/>
              </w:rPr>
            </w:pPr>
            <w:r w:rsidRPr="00F16666">
              <w:rPr>
                <w:rFonts w:ascii="Arial" w:hAnsi="Arial" w:cs="Arial"/>
              </w:rPr>
              <w:t>Domestic abuse</w:t>
            </w:r>
          </w:p>
        </w:tc>
        <w:tc>
          <w:tcPr>
            <w:tcW w:w="3860" w:type="dxa"/>
            <w:tcMar>
              <w:left w:w="0" w:type="dxa"/>
              <w:right w:w="0" w:type="dxa"/>
            </w:tcMar>
          </w:tcPr>
          <w:p w14:paraId="748567CF" w14:textId="77777777" w:rsidR="002E3497" w:rsidRPr="00F16666" w:rsidRDefault="002E3497" w:rsidP="00BC16C2">
            <w:pPr>
              <w:widowControl w:val="0"/>
              <w:numPr>
                <w:ilvl w:val="0"/>
                <w:numId w:val="4"/>
              </w:numPr>
              <w:autoSpaceDE w:val="0"/>
              <w:autoSpaceDN w:val="0"/>
              <w:adjustRightInd w:val="0"/>
              <w:spacing w:after="80" w:line="240" w:lineRule="exact"/>
              <w:jc w:val="both"/>
              <w:rPr>
                <w:rFonts w:ascii="Arial" w:hAnsi="Arial" w:cs="Arial"/>
              </w:rPr>
            </w:pPr>
            <w:r w:rsidRPr="00F16666">
              <w:rPr>
                <w:rFonts w:ascii="Arial" w:hAnsi="Arial" w:cs="Arial"/>
              </w:rPr>
              <w:t>Discriminatory abuse</w:t>
            </w:r>
          </w:p>
        </w:tc>
      </w:tr>
      <w:tr w:rsidR="002E3497" w:rsidRPr="00F16666" w14:paraId="7AA1E101" w14:textId="77777777" w:rsidTr="004C78E6">
        <w:trPr>
          <w:jc w:val="center"/>
        </w:trPr>
        <w:tc>
          <w:tcPr>
            <w:tcW w:w="3937" w:type="dxa"/>
            <w:tcMar>
              <w:left w:w="0" w:type="dxa"/>
              <w:right w:w="0" w:type="dxa"/>
            </w:tcMar>
          </w:tcPr>
          <w:p w14:paraId="519EBF69" w14:textId="77777777" w:rsidR="002E3497" w:rsidRPr="00F16666" w:rsidRDefault="002E3497" w:rsidP="00BC16C2">
            <w:pPr>
              <w:widowControl w:val="0"/>
              <w:numPr>
                <w:ilvl w:val="0"/>
                <w:numId w:val="4"/>
              </w:numPr>
              <w:autoSpaceDE w:val="0"/>
              <w:autoSpaceDN w:val="0"/>
              <w:adjustRightInd w:val="0"/>
              <w:spacing w:after="80" w:line="240" w:lineRule="exact"/>
              <w:jc w:val="both"/>
              <w:rPr>
                <w:rFonts w:ascii="Arial" w:hAnsi="Arial" w:cs="Arial"/>
              </w:rPr>
            </w:pPr>
            <w:r w:rsidRPr="00F16666">
              <w:rPr>
                <w:rFonts w:ascii="Arial" w:hAnsi="Arial" w:cs="Arial"/>
              </w:rPr>
              <w:t>Sexual abuse</w:t>
            </w:r>
          </w:p>
        </w:tc>
        <w:tc>
          <w:tcPr>
            <w:tcW w:w="3860" w:type="dxa"/>
            <w:tcMar>
              <w:left w:w="0" w:type="dxa"/>
              <w:right w:w="0" w:type="dxa"/>
            </w:tcMar>
          </w:tcPr>
          <w:p w14:paraId="5221ED85" w14:textId="77777777" w:rsidR="002E3497" w:rsidRPr="00F16666" w:rsidRDefault="002E3497" w:rsidP="00BC16C2">
            <w:pPr>
              <w:widowControl w:val="0"/>
              <w:numPr>
                <w:ilvl w:val="0"/>
                <w:numId w:val="4"/>
              </w:numPr>
              <w:autoSpaceDE w:val="0"/>
              <w:autoSpaceDN w:val="0"/>
              <w:adjustRightInd w:val="0"/>
              <w:spacing w:after="80" w:line="240" w:lineRule="exact"/>
              <w:jc w:val="both"/>
              <w:rPr>
                <w:rFonts w:ascii="Arial" w:hAnsi="Arial" w:cs="Arial"/>
              </w:rPr>
            </w:pPr>
            <w:r w:rsidRPr="00F16666">
              <w:rPr>
                <w:rFonts w:ascii="Arial" w:hAnsi="Arial" w:cs="Arial"/>
              </w:rPr>
              <w:t>Organisational abuse</w:t>
            </w:r>
          </w:p>
        </w:tc>
      </w:tr>
      <w:tr w:rsidR="002E3497" w:rsidRPr="00F16666" w14:paraId="4BD2899E" w14:textId="77777777" w:rsidTr="004C78E6">
        <w:trPr>
          <w:jc w:val="center"/>
        </w:trPr>
        <w:tc>
          <w:tcPr>
            <w:tcW w:w="3937" w:type="dxa"/>
            <w:tcMar>
              <w:left w:w="0" w:type="dxa"/>
              <w:right w:w="0" w:type="dxa"/>
            </w:tcMar>
          </w:tcPr>
          <w:p w14:paraId="38008DE0" w14:textId="754E5E42" w:rsidR="004450C4" w:rsidRDefault="004450C4" w:rsidP="00BC16C2">
            <w:pPr>
              <w:widowControl w:val="0"/>
              <w:numPr>
                <w:ilvl w:val="0"/>
                <w:numId w:val="4"/>
              </w:numPr>
              <w:autoSpaceDE w:val="0"/>
              <w:autoSpaceDN w:val="0"/>
              <w:adjustRightInd w:val="0"/>
              <w:spacing w:after="80" w:line="240" w:lineRule="exact"/>
              <w:rPr>
                <w:rFonts w:ascii="Arial" w:hAnsi="Arial" w:cs="Arial"/>
              </w:rPr>
            </w:pPr>
            <w:r w:rsidRPr="00F16666">
              <w:rPr>
                <w:rFonts w:ascii="Arial" w:hAnsi="Arial" w:cs="Arial"/>
              </w:rPr>
              <w:t>Psychological abuse</w:t>
            </w:r>
          </w:p>
          <w:p w14:paraId="2F41CD77" w14:textId="5299E761" w:rsidR="002E3497" w:rsidRPr="00F16666" w:rsidRDefault="004450C4" w:rsidP="00BC16C2">
            <w:pPr>
              <w:widowControl w:val="0"/>
              <w:numPr>
                <w:ilvl w:val="0"/>
                <w:numId w:val="4"/>
              </w:numPr>
              <w:autoSpaceDE w:val="0"/>
              <w:autoSpaceDN w:val="0"/>
              <w:adjustRightInd w:val="0"/>
              <w:spacing w:after="80" w:line="240" w:lineRule="exact"/>
              <w:rPr>
                <w:rFonts w:ascii="Arial" w:hAnsi="Arial" w:cs="Arial"/>
              </w:rPr>
            </w:pPr>
            <w:r>
              <w:rPr>
                <w:rFonts w:ascii="Arial" w:hAnsi="Arial" w:cs="Arial"/>
              </w:rPr>
              <w:t>R</w:t>
            </w:r>
            <w:r w:rsidR="002E3497" w:rsidRPr="00F16666">
              <w:rPr>
                <w:rFonts w:ascii="Arial" w:hAnsi="Arial" w:cs="Arial"/>
              </w:rPr>
              <w:t>adicalisation</w:t>
            </w:r>
          </w:p>
        </w:tc>
        <w:tc>
          <w:tcPr>
            <w:tcW w:w="3860" w:type="dxa"/>
            <w:tcMar>
              <w:left w:w="0" w:type="dxa"/>
              <w:right w:w="0" w:type="dxa"/>
            </w:tcMar>
          </w:tcPr>
          <w:p w14:paraId="0A740981" w14:textId="77777777" w:rsidR="002E3497" w:rsidRPr="00F16666" w:rsidRDefault="002E3497" w:rsidP="00BC16C2">
            <w:pPr>
              <w:widowControl w:val="0"/>
              <w:numPr>
                <w:ilvl w:val="0"/>
                <w:numId w:val="4"/>
              </w:numPr>
              <w:autoSpaceDE w:val="0"/>
              <w:autoSpaceDN w:val="0"/>
              <w:adjustRightInd w:val="0"/>
              <w:spacing w:after="80" w:line="240" w:lineRule="exact"/>
              <w:jc w:val="both"/>
              <w:rPr>
                <w:rFonts w:ascii="Arial" w:hAnsi="Arial" w:cs="Arial"/>
              </w:rPr>
            </w:pPr>
            <w:r w:rsidRPr="00F16666">
              <w:rPr>
                <w:rFonts w:ascii="Arial" w:hAnsi="Arial" w:cs="Arial"/>
              </w:rPr>
              <w:t>Neglect and acts of omission</w:t>
            </w:r>
          </w:p>
          <w:p w14:paraId="209D40FA" w14:textId="77777777" w:rsidR="002E3497" w:rsidRPr="00F16666" w:rsidRDefault="002E3497" w:rsidP="00BC16C2">
            <w:pPr>
              <w:widowControl w:val="0"/>
              <w:numPr>
                <w:ilvl w:val="0"/>
                <w:numId w:val="4"/>
              </w:numPr>
              <w:autoSpaceDE w:val="0"/>
              <w:autoSpaceDN w:val="0"/>
              <w:adjustRightInd w:val="0"/>
              <w:spacing w:after="80" w:line="240" w:lineRule="exact"/>
              <w:jc w:val="both"/>
              <w:rPr>
                <w:rFonts w:ascii="Arial" w:hAnsi="Arial" w:cs="Arial"/>
              </w:rPr>
            </w:pPr>
            <w:r w:rsidRPr="00F16666">
              <w:rPr>
                <w:rFonts w:ascii="Arial" w:hAnsi="Arial" w:cs="Arial"/>
              </w:rPr>
              <w:t>Bullying &amp; victimisation</w:t>
            </w:r>
          </w:p>
        </w:tc>
      </w:tr>
      <w:tr w:rsidR="002E3497" w:rsidRPr="00F16666" w14:paraId="57D96C41" w14:textId="77777777" w:rsidTr="004C78E6">
        <w:trPr>
          <w:jc w:val="center"/>
        </w:trPr>
        <w:tc>
          <w:tcPr>
            <w:tcW w:w="3937" w:type="dxa"/>
            <w:tcMar>
              <w:left w:w="0" w:type="dxa"/>
              <w:right w:w="0" w:type="dxa"/>
            </w:tcMar>
          </w:tcPr>
          <w:p w14:paraId="66F64139" w14:textId="77777777" w:rsidR="002E3497" w:rsidRPr="00F16666" w:rsidRDefault="002E3497" w:rsidP="00BC16C2">
            <w:pPr>
              <w:widowControl w:val="0"/>
              <w:numPr>
                <w:ilvl w:val="0"/>
                <w:numId w:val="4"/>
              </w:numPr>
              <w:autoSpaceDE w:val="0"/>
              <w:autoSpaceDN w:val="0"/>
              <w:adjustRightInd w:val="0"/>
              <w:spacing w:line="240" w:lineRule="exact"/>
              <w:jc w:val="both"/>
              <w:rPr>
                <w:rFonts w:ascii="Arial" w:hAnsi="Arial" w:cs="Arial"/>
              </w:rPr>
            </w:pPr>
            <w:r w:rsidRPr="00F16666">
              <w:rPr>
                <w:rFonts w:ascii="Arial" w:hAnsi="Arial" w:cs="Arial"/>
              </w:rPr>
              <w:t>Financial or material abuse</w:t>
            </w:r>
          </w:p>
        </w:tc>
        <w:tc>
          <w:tcPr>
            <w:tcW w:w="3860" w:type="dxa"/>
            <w:tcMar>
              <w:left w:w="0" w:type="dxa"/>
              <w:right w:w="0" w:type="dxa"/>
            </w:tcMar>
          </w:tcPr>
          <w:p w14:paraId="103104D9" w14:textId="77777777" w:rsidR="002E3497" w:rsidRPr="00F16666" w:rsidRDefault="002E3497" w:rsidP="00BC16C2">
            <w:pPr>
              <w:widowControl w:val="0"/>
              <w:numPr>
                <w:ilvl w:val="0"/>
                <w:numId w:val="4"/>
              </w:numPr>
              <w:autoSpaceDE w:val="0"/>
              <w:autoSpaceDN w:val="0"/>
              <w:adjustRightInd w:val="0"/>
              <w:spacing w:line="240" w:lineRule="exact"/>
              <w:jc w:val="both"/>
              <w:rPr>
                <w:rFonts w:ascii="Arial" w:hAnsi="Arial" w:cs="Arial"/>
              </w:rPr>
            </w:pPr>
            <w:r w:rsidRPr="00F16666">
              <w:rPr>
                <w:rFonts w:ascii="Arial" w:hAnsi="Arial" w:cs="Arial"/>
              </w:rPr>
              <w:t>Self-neglect</w:t>
            </w:r>
          </w:p>
          <w:p w14:paraId="4393A3D7" w14:textId="77777777" w:rsidR="002E3497" w:rsidRPr="00F16666" w:rsidRDefault="002E3497" w:rsidP="002E3497">
            <w:pPr>
              <w:widowControl w:val="0"/>
              <w:autoSpaceDE w:val="0"/>
              <w:autoSpaceDN w:val="0"/>
              <w:adjustRightInd w:val="0"/>
              <w:spacing w:line="240" w:lineRule="exact"/>
              <w:ind w:left="-4140"/>
              <w:jc w:val="both"/>
              <w:rPr>
                <w:rFonts w:ascii="Arial" w:hAnsi="Arial" w:cs="Arial"/>
              </w:rPr>
            </w:pPr>
          </w:p>
          <w:p w14:paraId="120152FD" w14:textId="77777777" w:rsidR="002E3497" w:rsidRPr="00F16666" w:rsidRDefault="002E3497" w:rsidP="002E3497">
            <w:pPr>
              <w:widowControl w:val="0"/>
              <w:autoSpaceDE w:val="0"/>
              <w:autoSpaceDN w:val="0"/>
              <w:adjustRightInd w:val="0"/>
              <w:spacing w:line="240" w:lineRule="exact"/>
              <w:ind w:left="-4140"/>
              <w:jc w:val="both"/>
              <w:rPr>
                <w:rFonts w:ascii="Arial" w:hAnsi="Arial" w:cs="Arial"/>
              </w:rPr>
            </w:pPr>
          </w:p>
        </w:tc>
      </w:tr>
    </w:tbl>
    <w:p w14:paraId="15FFD199" w14:textId="77777777" w:rsidR="006F7F48" w:rsidRPr="00F16666" w:rsidRDefault="006F7F48" w:rsidP="00B87115">
      <w:pPr>
        <w:widowControl w:val="0"/>
        <w:autoSpaceDE w:val="0"/>
        <w:autoSpaceDN w:val="0"/>
        <w:adjustRightInd w:val="0"/>
        <w:spacing w:after="0" w:line="240" w:lineRule="exact"/>
        <w:jc w:val="both"/>
        <w:rPr>
          <w:rFonts w:ascii="Arial" w:eastAsia="Times New Roman" w:hAnsi="Arial" w:cs="Arial"/>
          <w:lang w:val="en-US" w:eastAsia="en-GB"/>
        </w:rPr>
      </w:pPr>
    </w:p>
    <w:p w14:paraId="172AF5B7" w14:textId="4536066A" w:rsidR="002E3497" w:rsidRPr="00F16666" w:rsidRDefault="002E3497" w:rsidP="00BC16C2">
      <w:pPr>
        <w:widowControl w:val="0"/>
        <w:autoSpaceDE w:val="0"/>
        <w:autoSpaceDN w:val="0"/>
        <w:adjustRightInd w:val="0"/>
        <w:spacing w:after="0" w:line="240" w:lineRule="exact"/>
        <w:ind w:left="426"/>
        <w:jc w:val="both"/>
        <w:rPr>
          <w:rFonts w:ascii="Arial" w:eastAsia="Times New Roman" w:hAnsi="Arial" w:cs="Arial"/>
          <w:lang w:val="en-US" w:eastAsia="en-GB"/>
        </w:rPr>
      </w:pPr>
      <w:r w:rsidRPr="00F16666">
        <w:rPr>
          <w:rFonts w:ascii="Arial" w:eastAsia="Times New Roman" w:hAnsi="Arial" w:cs="Arial"/>
          <w:lang w:val="en-US" w:eastAsia="en-GB"/>
        </w:rPr>
        <w:t>In addition, as a res</w:t>
      </w:r>
      <w:r w:rsidR="00E624DA">
        <w:rPr>
          <w:rFonts w:ascii="Arial" w:eastAsia="Times New Roman" w:hAnsi="Arial" w:cs="Arial"/>
          <w:lang w:val="en-US" w:eastAsia="en-GB"/>
        </w:rPr>
        <w:t>u</w:t>
      </w:r>
      <w:r w:rsidRPr="00F16666">
        <w:rPr>
          <w:rFonts w:ascii="Arial" w:eastAsia="Times New Roman" w:hAnsi="Arial" w:cs="Arial"/>
          <w:lang w:val="en-US" w:eastAsia="en-GB"/>
        </w:rPr>
        <w:t xml:space="preserve">lt of contemporary research and societal concern, the following will also be considered by </w:t>
      </w:r>
      <w:proofErr w:type="spellStart"/>
      <w:r w:rsidRPr="00F16666">
        <w:rPr>
          <w:rFonts w:ascii="Arial" w:eastAsia="Times New Roman" w:hAnsi="Arial" w:cs="Arial"/>
          <w:lang w:val="en-US" w:eastAsia="en-GB"/>
        </w:rPr>
        <w:t>CancerCare</w:t>
      </w:r>
      <w:proofErr w:type="spellEnd"/>
      <w:r w:rsidRPr="00F16666">
        <w:rPr>
          <w:rFonts w:ascii="Arial" w:eastAsia="Times New Roman" w:hAnsi="Arial" w:cs="Arial"/>
          <w:lang w:val="en-US" w:eastAsia="en-GB"/>
        </w:rPr>
        <w:t xml:space="preserve"> as additional forms of abuse and any concerns in relation to risk of them, in respect of </w:t>
      </w:r>
      <w:r w:rsidR="006F7F48" w:rsidRPr="00F16666">
        <w:rPr>
          <w:rFonts w:ascii="Arial" w:eastAsia="Times New Roman" w:hAnsi="Arial" w:cs="Arial"/>
          <w:lang w:val="en-US" w:eastAsia="en-GB"/>
        </w:rPr>
        <w:t>Clients</w:t>
      </w:r>
      <w:r w:rsidRPr="00F16666">
        <w:rPr>
          <w:rFonts w:ascii="Arial" w:eastAsia="Times New Roman" w:hAnsi="Arial" w:cs="Arial"/>
          <w:lang w:val="en-US" w:eastAsia="en-GB"/>
        </w:rPr>
        <w:t>, or members of the public with whom our staff come into contact, will be treated in the same way as those that are described in the statutory guidance:</w:t>
      </w:r>
    </w:p>
    <w:p w14:paraId="66213A81" w14:textId="77777777" w:rsidR="002E3497" w:rsidRPr="00F16666" w:rsidRDefault="002E3497" w:rsidP="002E3497">
      <w:pPr>
        <w:widowControl w:val="0"/>
        <w:autoSpaceDE w:val="0"/>
        <w:autoSpaceDN w:val="0"/>
        <w:adjustRightInd w:val="0"/>
        <w:spacing w:after="0" w:line="240" w:lineRule="exact"/>
        <w:ind w:left="360"/>
        <w:jc w:val="both"/>
        <w:rPr>
          <w:rFonts w:ascii="Arial" w:eastAsia="Times New Roman" w:hAnsi="Arial" w:cs="Arial"/>
          <w:lang w:val="en-US" w:eastAsia="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7"/>
        <w:gridCol w:w="3576"/>
      </w:tblGrid>
      <w:tr w:rsidR="002E3497" w:rsidRPr="00F16666" w14:paraId="3B01AA8C" w14:textId="77777777" w:rsidTr="004C78E6">
        <w:trPr>
          <w:jc w:val="center"/>
        </w:trPr>
        <w:tc>
          <w:tcPr>
            <w:tcW w:w="3937" w:type="dxa"/>
            <w:tcMar>
              <w:left w:w="0" w:type="dxa"/>
              <w:right w:w="0" w:type="dxa"/>
            </w:tcMar>
          </w:tcPr>
          <w:p w14:paraId="23CE5C94" w14:textId="77777777" w:rsidR="002E3497" w:rsidRPr="00F16666" w:rsidRDefault="002E3497" w:rsidP="002E3497">
            <w:pPr>
              <w:widowControl w:val="0"/>
              <w:numPr>
                <w:ilvl w:val="0"/>
                <w:numId w:val="1"/>
              </w:numPr>
              <w:autoSpaceDE w:val="0"/>
              <w:autoSpaceDN w:val="0"/>
              <w:adjustRightInd w:val="0"/>
              <w:spacing w:line="240" w:lineRule="exact"/>
              <w:jc w:val="both"/>
              <w:rPr>
                <w:rFonts w:ascii="Arial" w:hAnsi="Arial" w:cs="Arial"/>
              </w:rPr>
            </w:pPr>
            <w:r w:rsidRPr="00F16666">
              <w:rPr>
                <w:rFonts w:ascii="Arial" w:hAnsi="Arial" w:cs="Arial"/>
                <w:lang w:val="en-US"/>
              </w:rPr>
              <w:t>Exploitation of vulnerable adults</w:t>
            </w:r>
            <w:r w:rsidRPr="00F16666">
              <w:rPr>
                <w:rFonts w:ascii="Arial" w:hAnsi="Arial" w:cs="Arial"/>
              </w:rPr>
              <w:t xml:space="preserve"> </w:t>
            </w:r>
          </w:p>
          <w:p w14:paraId="3EC25AF4" w14:textId="77777777" w:rsidR="002E3497" w:rsidRPr="00F16666" w:rsidRDefault="002E3497" w:rsidP="002E3497">
            <w:pPr>
              <w:widowControl w:val="0"/>
              <w:autoSpaceDE w:val="0"/>
              <w:autoSpaceDN w:val="0"/>
              <w:adjustRightInd w:val="0"/>
              <w:spacing w:line="240" w:lineRule="exact"/>
              <w:ind w:left="360"/>
              <w:jc w:val="both"/>
              <w:rPr>
                <w:rFonts w:ascii="Arial" w:hAnsi="Arial" w:cs="Arial"/>
              </w:rPr>
            </w:pPr>
          </w:p>
        </w:tc>
        <w:tc>
          <w:tcPr>
            <w:tcW w:w="3576" w:type="dxa"/>
            <w:tcMar>
              <w:left w:w="0" w:type="dxa"/>
              <w:right w:w="0" w:type="dxa"/>
            </w:tcMar>
          </w:tcPr>
          <w:p w14:paraId="41281D87" w14:textId="77777777" w:rsidR="002E3497" w:rsidRPr="00F16666" w:rsidRDefault="002E3497" w:rsidP="002E3497">
            <w:pPr>
              <w:widowControl w:val="0"/>
              <w:numPr>
                <w:ilvl w:val="0"/>
                <w:numId w:val="1"/>
              </w:numPr>
              <w:autoSpaceDE w:val="0"/>
              <w:autoSpaceDN w:val="0"/>
              <w:adjustRightInd w:val="0"/>
              <w:spacing w:line="240" w:lineRule="exact"/>
              <w:jc w:val="both"/>
              <w:rPr>
                <w:rFonts w:ascii="Arial" w:hAnsi="Arial" w:cs="Arial"/>
              </w:rPr>
            </w:pPr>
            <w:r w:rsidRPr="00F16666">
              <w:rPr>
                <w:rFonts w:ascii="Arial" w:hAnsi="Arial" w:cs="Arial"/>
                <w:lang w:val="en-US"/>
              </w:rPr>
              <w:t>Forced marriage</w:t>
            </w:r>
            <w:r w:rsidRPr="00F16666">
              <w:rPr>
                <w:rFonts w:ascii="Arial" w:hAnsi="Arial" w:cs="Arial"/>
              </w:rPr>
              <w:t xml:space="preserve"> </w:t>
            </w:r>
          </w:p>
        </w:tc>
      </w:tr>
      <w:tr w:rsidR="002E3497" w:rsidRPr="00F16666" w14:paraId="309A4F91" w14:textId="77777777" w:rsidTr="004C78E6">
        <w:trPr>
          <w:jc w:val="center"/>
        </w:trPr>
        <w:tc>
          <w:tcPr>
            <w:tcW w:w="3937" w:type="dxa"/>
            <w:tcMar>
              <w:left w:w="0" w:type="dxa"/>
              <w:right w:w="0" w:type="dxa"/>
            </w:tcMar>
          </w:tcPr>
          <w:p w14:paraId="49F882EB" w14:textId="77777777" w:rsidR="002E3497" w:rsidRPr="00F16666" w:rsidRDefault="002E3497" w:rsidP="002E3497">
            <w:pPr>
              <w:widowControl w:val="0"/>
              <w:numPr>
                <w:ilvl w:val="0"/>
                <w:numId w:val="1"/>
              </w:numPr>
              <w:autoSpaceDE w:val="0"/>
              <w:autoSpaceDN w:val="0"/>
              <w:adjustRightInd w:val="0"/>
              <w:spacing w:line="240" w:lineRule="exact"/>
              <w:jc w:val="both"/>
              <w:rPr>
                <w:rFonts w:ascii="Arial" w:hAnsi="Arial" w:cs="Arial"/>
              </w:rPr>
            </w:pPr>
            <w:r w:rsidRPr="00F16666">
              <w:rPr>
                <w:rFonts w:ascii="Arial" w:hAnsi="Arial" w:cs="Arial"/>
                <w:lang w:val="en-US"/>
              </w:rPr>
              <w:t>Hate Crime</w:t>
            </w:r>
            <w:r w:rsidRPr="00F16666">
              <w:rPr>
                <w:rFonts w:ascii="Arial" w:hAnsi="Arial" w:cs="Arial"/>
              </w:rPr>
              <w:t xml:space="preserve"> </w:t>
            </w:r>
          </w:p>
          <w:p w14:paraId="5DC344D7" w14:textId="77777777" w:rsidR="002E3497" w:rsidRPr="00F16666" w:rsidRDefault="002E3497" w:rsidP="002E3497">
            <w:pPr>
              <w:widowControl w:val="0"/>
              <w:autoSpaceDE w:val="0"/>
              <w:autoSpaceDN w:val="0"/>
              <w:adjustRightInd w:val="0"/>
              <w:spacing w:line="240" w:lineRule="exact"/>
              <w:ind w:left="360"/>
              <w:jc w:val="both"/>
              <w:rPr>
                <w:rFonts w:ascii="Arial" w:hAnsi="Arial" w:cs="Arial"/>
              </w:rPr>
            </w:pPr>
          </w:p>
        </w:tc>
        <w:tc>
          <w:tcPr>
            <w:tcW w:w="3576" w:type="dxa"/>
            <w:tcMar>
              <w:left w:w="0" w:type="dxa"/>
              <w:right w:w="0" w:type="dxa"/>
            </w:tcMar>
          </w:tcPr>
          <w:p w14:paraId="2734D349" w14:textId="77777777" w:rsidR="002E3497" w:rsidRPr="00F16666" w:rsidRDefault="002E3497" w:rsidP="002E3497">
            <w:pPr>
              <w:widowControl w:val="0"/>
              <w:numPr>
                <w:ilvl w:val="0"/>
                <w:numId w:val="1"/>
              </w:numPr>
              <w:autoSpaceDE w:val="0"/>
              <w:autoSpaceDN w:val="0"/>
              <w:adjustRightInd w:val="0"/>
              <w:spacing w:line="240" w:lineRule="exact"/>
              <w:jc w:val="both"/>
              <w:rPr>
                <w:rFonts w:ascii="Arial" w:hAnsi="Arial" w:cs="Arial"/>
              </w:rPr>
            </w:pPr>
            <w:r w:rsidRPr="00F16666">
              <w:rPr>
                <w:rFonts w:ascii="Arial" w:hAnsi="Arial" w:cs="Arial"/>
              </w:rPr>
              <w:t>Discriminatory abuse</w:t>
            </w:r>
          </w:p>
        </w:tc>
      </w:tr>
      <w:tr w:rsidR="002E3497" w:rsidRPr="00F16666" w14:paraId="3E2B7364" w14:textId="77777777" w:rsidTr="004C78E6">
        <w:trPr>
          <w:jc w:val="center"/>
        </w:trPr>
        <w:tc>
          <w:tcPr>
            <w:tcW w:w="3937" w:type="dxa"/>
            <w:tcMar>
              <w:left w:w="0" w:type="dxa"/>
              <w:right w:w="0" w:type="dxa"/>
            </w:tcMar>
          </w:tcPr>
          <w:p w14:paraId="2AEB426C" w14:textId="77777777" w:rsidR="002E3497" w:rsidRPr="00F16666" w:rsidRDefault="002E3497" w:rsidP="002E3497">
            <w:pPr>
              <w:widowControl w:val="0"/>
              <w:numPr>
                <w:ilvl w:val="0"/>
                <w:numId w:val="1"/>
              </w:numPr>
              <w:autoSpaceDE w:val="0"/>
              <w:autoSpaceDN w:val="0"/>
              <w:adjustRightInd w:val="0"/>
              <w:spacing w:line="240" w:lineRule="exact"/>
              <w:jc w:val="both"/>
              <w:rPr>
                <w:rFonts w:ascii="Arial" w:hAnsi="Arial" w:cs="Arial"/>
              </w:rPr>
            </w:pPr>
            <w:r w:rsidRPr="00F16666">
              <w:rPr>
                <w:rFonts w:ascii="Arial" w:hAnsi="Arial" w:cs="Arial"/>
                <w:lang w:val="en-US"/>
              </w:rPr>
              <w:t>Female Genital Mutilation (FGM)</w:t>
            </w:r>
          </w:p>
        </w:tc>
        <w:tc>
          <w:tcPr>
            <w:tcW w:w="3576" w:type="dxa"/>
            <w:tcMar>
              <w:left w:w="0" w:type="dxa"/>
              <w:right w:w="0" w:type="dxa"/>
            </w:tcMar>
          </w:tcPr>
          <w:p w14:paraId="1E5FED6C" w14:textId="77777777" w:rsidR="002E3497" w:rsidRPr="00F16666" w:rsidRDefault="002E3497" w:rsidP="002E3497">
            <w:pPr>
              <w:widowControl w:val="0"/>
              <w:numPr>
                <w:ilvl w:val="0"/>
                <w:numId w:val="1"/>
              </w:numPr>
              <w:autoSpaceDE w:val="0"/>
              <w:autoSpaceDN w:val="0"/>
              <w:adjustRightInd w:val="0"/>
              <w:spacing w:line="240" w:lineRule="exact"/>
              <w:jc w:val="both"/>
              <w:rPr>
                <w:rFonts w:ascii="Arial" w:hAnsi="Arial" w:cs="Arial"/>
                <w:lang w:val="en-US"/>
              </w:rPr>
            </w:pPr>
            <w:r w:rsidRPr="00F16666">
              <w:rPr>
                <w:rFonts w:ascii="Arial" w:hAnsi="Arial" w:cs="Arial"/>
                <w:lang w:val="en-US"/>
              </w:rPr>
              <w:t>Sexual exploitation</w:t>
            </w:r>
          </w:p>
          <w:p w14:paraId="612406F3" w14:textId="77777777" w:rsidR="002E3497" w:rsidRPr="00F16666" w:rsidRDefault="002E3497" w:rsidP="002E3497">
            <w:pPr>
              <w:widowControl w:val="0"/>
              <w:autoSpaceDE w:val="0"/>
              <w:autoSpaceDN w:val="0"/>
              <w:adjustRightInd w:val="0"/>
              <w:spacing w:line="240" w:lineRule="exact"/>
              <w:ind w:left="360"/>
              <w:jc w:val="both"/>
              <w:rPr>
                <w:rFonts w:ascii="Arial" w:hAnsi="Arial" w:cs="Arial"/>
              </w:rPr>
            </w:pPr>
          </w:p>
        </w:tc>
      </w:tr>
    </w:tbl>
    <w:p w14:paraId="23F69860" w14:textId="77777777" w:rsidR="002E3497" w:rsidRPr="00F16666" w:rsidRDefault="002E3497" w:rsidP="002E3497">
      <w:pPr>
        <w:widowControl w:val="0"/>
        <w:autoSpaceDE w:val="0"/>
        <w:autoSpaceDN w:val="0"/>
        <w:adjustRightInd w:val="0"/>
        <w:spacing w:after="0" w:line="240" w:lineRule="exact"/>
        <w:jc w:val="both"/>
        <w:rPr>
          <w:rFonts w:ascii="Arial" w:eastAsia="Times New Roman" w:hAnsi="Arial" w:cs="Arial"/>
          <w:b/>
          <w:bCs/>
          <w:lang w:eastAsia="en-GB"/>
        </w:rPr>
      </w:pPr>
    </w:p>
    <w:p w14:paraId="46405492" w14:textId="77777777" w:rsidR="002E3497" w:rsidRPr="001925CE" w:rsidRDefault="002E3497" w:rsidP="002E3497">
      <w:pPr>
        <w:widowControl w:val="0"/>
        <w:numPr>
          <w:ilvl w:val="0"/>
          <w:numId w:val="12"/>
        </w:numPr>
        <w:autoSpaceDE w:val="0"/>
        <w:autoSpaceDN w:val="0"/>
        <w:adjustRightInd w:val="0"/>
        <w:spacing w:after="0" w:line="240" w:lineRule="exact"/>
        <w:contextualSpacing/>
        <w:jc w:val="both"/>
        <w:rPr>
          <w:rFonts w:ascii="Arial" w:eastAsia="Times New Roman" w:hAnsi="Arial" w:cs="Arial"/>
          <w:b/>
          <w:bCs/>
          <w:sz w:val="24"/>
          <w:szCs w:val="24"/>
          <w:lang w:eastAsia="en-GB"/>
        </w:rPr>
      </w:pPr>
      <w:bookmarkStart w:id="0" w:name="_Hlk64620634"/>
      <w:r w:rsidRPr="001925CE">
        <w:rPr>
          <w:rFonts w:ascii="Arial" w:eastAsia="Times New Roman" w:hAnsi="Arial" w:cs="Arial"/>
          <w:b/>
          <w:bCs/>
          <w:sz w:val="24"/>
          <w:szCs w:val="24"/>
          <w:lang w:eastAsia="en-GB"/>
        </w:rPr>
        <w:lastRenderedPageBreak/>
        <w:t>Objectives</w:t>
      </w:r>
    </w:p>
    <w:p w14:paraId="2CF939A2" w14:textId="77777777" w:rsidR="002E3497" w:rsidRPr="00F16666" w:rsidRDefault="002E3497" w:rsidP="002E3497">
      <w:pPr>
        <w:widowControl w:val="0"/>
        <w:autoSpaceDE w:val="0"/>
        <w:autoSpaceDN w:val="0"/>
        <w:adjustRightInd w:val="0"/>
        <w:spacing w:after="0" w:line="240" w:lineRule="exact"/>
        <w:jc w:val="both"/>
        <w:rPr>
          <w:rFonts w:ascii="Arial" w:eastAsia="Times New Roman" w:hAnsi="Arial" w:cs="Arial"/>
          <w:b/>
          <w:bCs/>
          <w:lang w:eastAsia="en-GB"/>
        </w:rPr>
      </w:pPr>
    </w:p>
    <w:p w14:paraId="7024D876" w14:textId="77777777" w:rsidR="002E3497" w:rsidRPr="00F16666" w:rsidRDefault="002E3497" w:rsidP="00E41604">
      <w:pPr>
        <w:widowControl w:val="0"/>
        <w:autoSpaceDE w:val="0"/>
        <w:autoSpaceDN w:val="0"/>
        <w:adjustRightInd w:val="0"/>
        <w:spacing w:after="0" w:line="240" w:lineRule="exact"/>
        <w:ind w:left="426"/>
        <w:jc w:val="both"/>
        <w:rPr>
          <w:rFonts w:ascii="Arial" w:eastAsia="Times New Roman" w:hAnsi="Arial" w:cs="Arial"/>
          <w:lang w:eastAsia="en-GB"/>
        </w:rPr>
      </w:pPr>
      <w:r w:rsidRPr="00F16666">
        <w:rPr>
          <w:rFonts w:ascii="Arial" w:eastAsia="Times New Roman" w:hAnsi="Arial" w:cs="Arial"/>
          <w:lang w:eastAsia="en-GB"/>
        </w:rPr>
        <w:t>The policy and associated procedures are designed to equip staff in understanding their role and responsibilities, such as:</w:t>
      </w:r>
    </w:p>
    <w:bookmarkEnd w:id="0"/>
    <w:p w14:paraId="50911430" w14:textId="77777777" w:rsidR="002E3497" w:rsidRPr="00F16666" w:rsidRDefault="002E3497" w:rsidP="002E3497">
      <w:pPr>
        <w:widowControl w:val="0"/>
        <w:autoSpaceDE w:val="0"/>
        <w:autoSpaceDN w:val="0"/>
        <w:adjustRightInd w:val="0"/>
        <w:spacing w:after="0" w:line="240" w:lineRule="exact"/>
        <w:ind w:left="1440"/>
        <w:jc w:val="both"/>
        <w:rPr>
          <w:rFonts w:ascii="Arial" w:eastAsia="Times New Roman" w:hAnsi="Arial" w:cs="Arial"/>
          <w:lang w:eastAsia="en-GB"/>
        </w:rPr>
      </w:pPr>
    </w:p>
    <w:p w14:paraId="34C5276E" w14:textId="06078F80" w:rsidR="002E3497" w:rsidRPr="00CD7B02" w:rsidRDefault="002E3497" w:rsidP="00BC16C2">
      <w:pPr>
        <w:widowControl w:val="0"/>
        <w:numPr>
          <w:ilvl w:val="0"/>
          <w:numId w:val="2"/>
        </w:numPr>
        <w:autoSpaceDE w:val="0"/>
        <w:autoSpaceDN w:val="0"/>
        <w:adjustRightInd w:val="0"/>
        <w:spacing w:after="80" w:line="240" w:lineRule="exact"/>
        <w:ind w:left="1134"/>
        <w:jc w:val="both"/>
        <w:rPr>
          <w:rFonts w:ascii="Arial" w:eastAsia="Times New Roman" w:hAnsi="Arial" w:cs="Arial"/>
          <w:lang w:eastAsia="en-GB"/>
        </w:rPr>
      </w:pPr>
      <w:r w:rsidRPr="00F16666">
        <w:rPr>
          <w:rFonts w:ascii="Arial" w:eastAsia="Times New Roman" w:hAnsi="Arial" w:cs="Arial"/>
          <w:lang w:eastAsia="en-GB"/>
        </w:rPr>
        <w:t>Recognising risks and safeguarding concerns</w:t>
      </w:r>
    </w:p>
    <w:p w14:paraId="65C5C19B" w14:textId="0C6A4778" w:rsidR="002E3497" w:rsidRPr="00CD7B02" w:rsidRDefault="002E3497" w:rsidP="00BC16C2">
      <w:pPr>
        <w:widowControl w:val="0"/>
        <w:numPr>
          <w:ilvl w:val="0"/>
          <w:numId w:val="2"/>
        </w:numPr>
        <w:autoSpaceDE w:val="0"/>
        <w:autoSpaceDN w:val="0"/>
        <w:adjustRightInd w:val="0"/>
        <w:spacing w:after="80" w:line="240" w:lineRule="exact"/>
        <w:ind w:left="1134"/>
        <w:jc w:val="both"/>
        <w:rPr>
          <w:rFonts w:ascii="Arial" w:eastAsia="Times New Roman" w:hAnsi="Arial" w:cs="Arial"/>
          <w:lang w:eastAsia="en-GB"/>
        </w:rPr>
      </w:pPr>
      <w:r w:rsidRPr="00F16666">
        <w:rPr>
          <w:rFonts w:ascii="Arial" w:eastAsia="Times New Roman" w:hAnsi="Arial" w:cs="Arial"/>
          <w:lang w:eastAsia="en-GB"/>
        </w:rPr>
        <w:t>Acting on those risks and concerns</w:t>
      </w:r>
    </w:p>
    <w:p w14:paraId="6EA1539D" w14:textId="77777777" w:rsidR="002E3497" w:rsidRPr="00F16666" w:rsidRDefault="002E3497" w:rsidP="00BC16C2">
      <w:pPr>
        <w:widowControl w:val="0"/>
        <w:numPr>
          <w:ilvl w:val="0"/>
          <w:numId w:val="2"/>
        </w:numPr>
        <w:autoSpaceDE w:val="0"/>
        <w:autoSpaceDN w:val="0"/>
        <w:adjustRightInd w:val="0"/>
        <w:spacing w:after="0" w:line="240" w:lineRule="exact"/>
        <w:ind w:left="1134"/>
        <w:jc w:val="both"/>
        <w:rPr>
          <w:rFonts w:ascii="Arial" w:eastAsia="Times New Roman" w:hAnsi="Arial" w:cs="Arial"/>
          <w:lang w:eastAsia="en-GB"/>
        </w:rPr>
      </w:pPr>
      <w:r w:rsidRPr="00F16666">
        <w:rPr>
          <w:rFonts w:ascii="Arial" w:eastAsia="Times New Roman" w:hAnsi="Arial" w:cs="Arial"/>
          <w:lang w:eastAsia="en-GB"/>
        </w:rPr>
        <w:t>Playing a part in preventing incidents</w:t>
      </w:r>
    </w:p>
    <w:p w14:paraId="438D7791" w14:textId="77777777" w:rsidR="002E3497" w:rsidRPr="00F16666" w:rsidRDefault="002E3497" w:rsidP="002E3497">
      <w:pPr>
        <w:widowControl w:val="0"/>
        <w:autoSpaceDE w:val="0"/>
        <w:autoSpaceDN w:val="0"/>
        <w:adjustRightInd w:val="0"/>
        <w:spacing w:before="120" w:after="0" w:line="240" w:lineRule="exact"/>
        <w:jc w:val="both"/>
        <w:rPr>
          <w:rFonts w:ascii="Arial" w:eastAsia="Times New Roman" w:hAnsi="Arial" w:cs="Arial"/>
          <w:b/>
          <w:bCs/>
          <w:sz w:val="36"/>
          <w:szCs w:val="36"/>
          <w:lang w:eastAsia="en-GB"/>
        </w:rPr>
      </w:pPr>
    </w:p>
    <w:p w14:paraId="08221ADE" w14:textId="472CE400" w:rsidR="002E3497" w:rsidRPr="00345A6B" w:rsidRDefault="002E3497" w:rsidP="00345A6B">
      <w:pPr>
        <w:widowControl w:val="0"/>
        <w:autoSpaceDE w:val="0"/>
        <w:autoSpaceDN w:val="0"/>
        <w:adjustRightInd w:val="0"/>
        <w:spacing w:before="120" w:after="0" w:line="240" w:lineRule="exact"/>
        <w:jc w:val="center"/>
        <w:rPr>
          <w:rFonts w:ascii="Arial" w:eastAsia="Times New Roman" w:hAnsi="Arial" w:cs="Arial"/>
          <w:b/>
          <w:bCs/>
          <w:sz w:val="24"/>
          <w:szCs w:val="24"/>
          <w:lang w:eastAsia="en-GB"/>
        </w:rPr>
      </w:pPr>
      <w:r w:rsidRPr="00345A6B">
        <w:rPr>
          <w:rFonts w:ascii="Arial" w:eastAsia="Times New Roman" w:hAnsi="Arial" w:cs="Arial"/>
          <w:b/>
          <w:bCs/>
          <w:sz w:val="24"/>
          <w:szCs w:val="24"/>
          <w:lang w:eastAsia="en-GB"/>
        </w:rPr>
        <w:t>Safeguarding is everybody's business.</w:t>
      </w:r>
    </w:p>
    <w:p w14:paraId="2530BE5C" w14:textId="24FF44AB" w:rsidR="002E3497" w:rsidRPr="00600AA9" w:rsidRDefault="002E3497" w:rsidP="002E3497">
      <w:pPr>
        <w:widowControl w:val="0"/>
        <w:autoSpaceDE w:val="0"/>
        <w:autoSpaceDN w:val="0"/>
        <w:adjustRightInd w:val="0"/>
        <w:spacing w:before="120" w:after="0" w:line="240" w:lineRule="exact"/>
        <w:jc w:val="center"/>
        <w:rPr>
          <w:rFonts w:ascii="Arial" w:eastAsia="Times New Roman" w:hAnsi="Arial" w:cs="Arial"/>
          <w:b/>
          <w:bCs/>
          <w:sz w:val="24"/>
          <w:szCs w:val="24"/>
          <w:lang w:eastAsia="en-GB"/>
        </w:rPr>
      </w:pPr>
      <w:r w:rsidRPr="00600AA9">
        <w:rPr>
          <w:rFonts w:ascii="Arial" w:eastAsia="Times New Roman" w:hAnsi="Arial" w:cs="Arial"/>
          <w:b/>
          <w:bCs/>
          <w:sz w:val="24"/>
          <w:szCs w:val="24"/>
          <w:lang w:eastAsia="en-GB"/>
        </w:rPr>
        <w:t xml:space="preserve">  This policy gives clear expectations of the Charity’s responsibilities to </w:t>
      </w:r>
      <w:r w:rsidR="006F7F48" w:rsidRPr="00600AA9">
        <w:rPr>
          <w:rFonts w:ascii="Arial" w:eastAsia="Times New Roman" w:hAnsi="Arial" w:cs="Arial"/>
          <w:b/>
          <w:bCs/>
          <w:sz w:val="24"/>
          <w:szCs w:val="24"/>
          <w:lang w:eastAsia="en-GB"/>
        </w:rPr>
        <w:t>Clients</w:t>
      </w:r>
      <w:r w:rsidRPr="00600AA9">
        <w:rPr>
          <w:rFonts w:ascii="Arial" w:eastAsia="Times New Roman" w:hAnsi="Arial" w:cs="Arial"/>
          <w:b/>
          <w:bCs/>
          <w:sz w:val="24"/>
          <w:szCs w:val="24"/>
          <w:lang w:eastAsia="en-GB"/>
        </w:rPr>
        <w:t xml:space="preserve"> and other stakeholders.</w:t>
      </w:r>
    </w:p>
    <w:p w14:paraId="5A038A3D" w14:textId="2F60AA55" w:rsidR="002E3497" w:rsidRPr="00600AA9" w:rsidRDefault="002E3497">
      <w:pPr>
        <w:rPr>
          <w:rFonts w:ascii="Arial" w:eastAsia="Calibri" w:hAnsi="Arial" w:cs="Arial"/>
          <w:b/>
          <w:bCs/>
          <w:sz w:val="24"/>
          <w:szCs w:val="24"/>
        </w:rPr>
      </w:pPr>
    </w:p>
    <w:p w14:paraId="54DB368D" w14:textId="77777777" w:rsidR="002E3497" w:rsidRPr="00600AA9" w:rsidRDefault="002E3497" w:rsidP="002E3497">
      <w:pPr>
        <w:widowControl w:val="0"/>
        <w:numPr>
          <w:ilvl w:val="0"/>
          <w:numId w:val="12"/>
        </w:numPr>
        <w:autoSpaceDE w:val="0"/>
        <w:autoSpaceDN w:val="0"/>
        <w:adjustRightInd w:val="0"/>
        <w:spacing w:after="0" w:line="240" w:lineRule="exact"/>
        <w:contextualSpacing/>
        <w:jc w:val="both"/>
        <w:rPr>
          <w:rFonts w:ascii="Arial" w:eastAsia="Times New Roman" w:hAnsi="Arial" w:cs="Arial"/>
          <w:b/>
          <w:bCs/>
          <w:sz w:val="24"/>
          <w:szCs w:val="24"/>
          <w:lang w:eastAsia="en-GB"/>
        </w:rPr>
      </w:pPr>
      <w:r w:rsidRPr="00600AA9">
        <w:rPr>
          <w:rFonts w:ascii="Arial" w:eastAsia="Times New Roman" w:hAnsi="Arial" w:cs="Arial"/>
          <w:b/>
          <w:bCs/>
          <w:sz w:val="24"/>
          <w:szCs w:val="24"/>
          <w:lang w:eastAsia="en-GB"/>
        </w:rPr>
        <w:t>Legal Framework</w:t>
      </w:r>
    </w:p>
    <w:p w14:paraId="78C8AABE" w14:textId="77777777" w:rsidR="002E3497" w:rsidRPr="00F16666" w:rsidRDefault="002E3497" w:rsidP="002E3497">
      <w:pPr>
        <w:widowControl w:val="0"/>
        <w:autoSpaceDE w:val="0"/>
        <w:autoSpaceDN w:val="0"/>
        <w:adjustRightInd w:val="0"/>
        <w:spacing w:after="0" w:line="240" w:lineRule="exact"/>
        <w:jc w:val="both"/>
        <w:rPr>
          <w:rFonts w:ascii="Arial" w:eastAsia="Times New Roman" w:hAnsi="Arial" w:cs="Arial"/>
          <w:b/>
          <w:bCs/>
          <w:lang w:eastAsia="en-GB"/>
        </w:rPr>
      </w:pPr>
    </w:p>
    <w:p w14:paraId="454B2DF7" w14:textId="77777777" w:rsidR="002E3497" w:rsidRPr="00F16666" w:rsidRDefault="002E3497" w:rsidP="00E41604">
      <w:pPr>
        <w:widowControl w:val="0"/>
        <w:autoSpaceDE w:val="0"/>
        <w:autoSpaceDN w:val="0"/>
        <w:adjustRightInd w:val="0"/>
        <w:spacing w:after="0" w:line="240" w:lineRule="exact"/>
        <w:ind w:left="426"/>
        <w:jc w:val="both"/>
        <w:rPr>
          <w:rFonts w:ascii="Arial" w:eastAsia="Times New Roman" w:hAnsi="Arial" w:cs="Arial"/>
          <w:lang w:eastAsia="en-GB"/>
        </w:rPr>
      </w:pPr>
      <w:r w:rsidRPr="00F16666">
        <w:rPr>
          <w:rFonts w:ascii="Arial" w:eastAsia="Times New Roman" w:hAnsi="Arial" w:cs="Arial"/>
          <w:lang w:eastAsia="en-GB"/>
        </w:rPr>
        <w:t>The policy and associated procedures are designed to equip staff in understanding their role and responsibilities, such as:</w:t>
      </w:r>
    </w:p>
    <w:p w14:paraId="702F28C8" w14:textId="77777777" w:rsidR="002E3497" w:rsidRPr="00F16666" w:rsidRDefault="002E3497" w:rsidP="002E3497">
      <w:pPr>
        <w:autoSpaceDE w:val="0"/>
        <w:autoSpaceDN w:val="0"/>
        <w:adjustRightInd w:val="0"/>
        <w:spacing w:after="0" w:line="360" w:lineRule="auto"/>
        <w:rPr>
          <w:rFonts w:ascii="Arial" w:eastAsia="Calibri" w:hAnsi="Arial" w:cs="Arial"/>
          <w:b/>
          <w:bCs/>
          <w:sz w:val="16"/>
          <w:szCs w:val="16"/>
        </w:rPr>
      </w:pPr>
    </w:p>
    <w:p w14:paraId="5C3C6881" w14:textId="77777777" w:rsidR="002E3497" w:rsidRPr="00E13A85" w:rsidRDefault="002E3497" w:rsidP="00600AA9">
      <w:pPr>
        <w:numPr>
          <w:ilvl w:val="0"/>
          <w:numId w:val="7"/>
        </w:numPr>
        <w:spacing w:after="11" w:line="248" w:lineRule="auto"/>
        <w:ind w:left="1134" w:right="850" w:hanging="283"/>
        <w:rPr>
          <w:rFonts w:ascii="Arial" w:eastAsia="Calibri" w:hAnsi="Arial" w:cs="Arial"/>
        </w:rPr>
      </w:pPr>
      <w:hyperlink r:id="rId7">
        <w:r w:rsidRPr="00E13A85">
          <w:rPr>
            <w:rFonts w:ascii="Arial" w:eastAsia="Calibri" w:hAnsi="Arial" w:cs="Arial"/>
            <w:color w:val="0092CF"/>
            <w:u w:val="single" w:color="0092CF"/>
          </w:rPr>
          <w:t>The Children Acts</w:t>
        </w:r>
      </w:hyperlink>
      <w:hyperlink r:id="rId8">
        <w:r w:rsidRPr="00E13A85">
          <w:rPr>
            <w:rFonts w:ascii="Arial" w:eastAsia="Calibri" w:hAnsi="Arial" w:cs="Arial"/>
            <w:color w:val="0092CF"/>
            <w:u w:val="single" w:color="0092CF"/>
          </w:rPr>
          <w:t xml:space="preserve"> </w:t>
        </w:r>
      </w:hyperlink>
      <w:hyperlink r:id="rId9">
        <w:r w:rsidRPr="00E13A85">
          <w:rPr>
            <w:rFonts w:ascii="Arial" w:eastAsia="Calibri" w:hAnsi="Arial" w:cs="Arial"/>
            <w:color w:val="0092CF"/>
            <w:u w:val="single" w:color="0092CF"/>
          </w:rPr>
          <w:t>1989</w:t>
        </w:r>
      </w:hyperlink>
      <w:hyperlink r:id="rId10">
        <w:r w:rsidRPr="00E13A85">
          <w:rPr>
            <w:rFonts w:ascii="Arial" w:eastAsia="Calibri" w:hAnsi="Arial" w:cs="Arial"/>
          </w:rPr>
          <w:t xml:space="preserve"> </w:t>
        </w:r>
      </w:hyperlink>
      <w:r w:rsidRPr="00E13A85">
        <w:rPr>
          <w:rFonts w:ascii="Arial" w:eastAsia="Calibri" w:hAnsi="Arial" w:cs="Arial"/>
        </w:rPr>
        <w:t xml:space="preserve">and </w:t>
      </w:r>
      <w:r w:rsidRPr="00E13A85">
        <w:rPr>
          <w:rFonts w:ascii="Arial" w:eastAsia="Calibri" w:hAnsi="Arial" w:cs="Arial"/>
          <w:color w:val="0092CF"/>
          <w:u w:val="single" w:color="0092CF"/>
        </w:rPr>
        <w:t>2004</w:t>
      </w:r>
      <w:r w:rsidRPr="00E13A85">
        <w:rPr>
          <w:rFonts w:ascii="Arial" w:eastAsia="Calibri" w:hAnsi="Arial" w:cs="Arial"/>
        </w:rPr>
        <w:t xml:space="preserve">, which provide a framework for the care and protection of children </w:t>
      </w:r>
    </w:p>
    <w:p w14:paraId="148213C7" w14:textId="77777777" w:rsidR="002E3497" w:rsidRPr="00E13A85" w:rsidRDefault="002E3497" w:rsidP="00600AA9">
      <w:pPr>
        <w:numPr>
          <w:ilvl w:val="0"/>
          <w:numId w:val="7"/>
        </w:numPr>
        <w:spacing w:after="11" w:line="248" w:lineRule="auto"/>
        <w:ind w:left="1134" w:right="850" w:hanging="283"/>
        <w:rPr>
          <w:rFonts w:ascii="Arial" w:eastAsia="Calibri" w:hAnsi="Arial" w:cs="Arial"/>
        </w:rPr>
      </w:pPr>
      <w:r w:rsidRPr="00E13A85">
        <w:rPr>
          <w:rFonts w:ascii="Arial" w:eastAsia="Calibri" w:hAnsi="Arial" w:cs="Arial"/>
        </w:rPr>
        <w:t xml:space="preserve">Section 5B(11) of the Female Genital Mutilation Act 2003, as inserted by section 74 of the </w:t>
      </w:r>
      <w:hyperlink r:id="rId11">
        <w:r w:rsidRPr="00E13A85">
          <w:rPr>
            <w:rFonts w:ascii="Arial" w:eastAsia="Calibri" w:hAnsi="Arial" w:cs="Arial"/>
            <w:color w:val="0092CF"/>
            <w:u w:val="single" w:color="0092CF"/>
          </w:rPr>
          <w:t>Serious Crime Act 2015</w:t>
        </w:r>
      </w:hyperlink>
      <w:hyperlink r:id="rId12">
        <w:r w:rsidRPr="00E13A85">
          <w:rPr>
            <w:rFonts w:ascii="Arial" w:eastAsia="Calibri" w:hAnsi="Arial" w:cs="Arial"/>
          </w:rPr>
          <w:t>,</w:t>
        </w:r>
      </w:hyperlink>
      <w:r w:rsidRPr="00E13A85">
        <w:rPr>
          <w:rFonts w:ascii="Arial" w:eastAsia="Calibri" w:hAnsi="Arial" w:cs="Arial"/>
        </w:rPr>
        <w:t xml:space="preserve"> which places a statutory duty on teachers and other professionals to report to the police where they discover that female genital mutilation (FGM) appears to have been carried out on a girl under 18 </w:t>
      </w:r>
    </w:p>
    <w:p w14:paraId="5D3D76E2" w14:textId="77777777" w:rsidR="002E3497" w:rsidRPr="00E13A85" w:rsidRDefault="002E3497" w:rsidP="00600AA9">
      <w:pPr>
        <w:numPr>
          <w:ilvl w:val="0"/>
          <w:numId w:val="7"/>
        </w:numPr>
        <w:spacing w:after="11" w:line="248" w:lineRule="auto"/>
        <w:ind w:left="1134" w:right="850" w:hanging="283"/>
        <w:rPr>
          <w:rFonts w:ascii="Arial" w:eastAsia="Calibri" w:hAnsi="Arial" w:cs="Arial"/>
        </w:rPr>
      </w:pPr>
      <w:hyperlink r:id="rId13">
        <w:r w:rsidRPr="00E13A85">
          <w:rPr>
            <w:rFonts w:ascii="Arial" w:eastAsia="Calibri" w:hAnsi="Arial" w:cs="Arial"/>
            <w:color w:val="0092CF"/>
            <w:u w:val="single" w:color="0092CF"/>
          </w:rPr>
          <w:t>Statutory guidance on FGM</w:t>
        </w:r>
      </w:hyperlink>
      <w:hyperlink r:id="rId14">
        <w:r w:rsidRPr="00E13A85">
          <w:rPr>
            <w:rFonts w:ascii="Arial" w:eastAsia="Calibri" w:hAnsi="Arial" w:cs="Arial"/>
          </w:rPr>
          <w:t>,</w:t>
        </w:r>
      </w:hyperlink>
      <w:r w:rsidRPr="00E13A85">
        <w:rPr>
          <w:rFonts w:ascii="Arial" w:eastAsia="Calibri" w:hAnsi="Arial" w:cs="Arial"/>
        </w:rPr>
        <w:t xml:space="preserve"> which sets out responsibilities with regards to safeguarding and supporting girls affected by or at risk of FGM  </w:t>
      </w:r>
    </w:p>
    <w:p w14:paraId="1A06A1C8" w14:textId="77777777" w:rsidR="002E3497" w:rsidRPr="00E13A85" w:rsidRDefault="002E3497" w:rsidP="00600AA9">
      <w:pPr>
        <w:numPr>
          <w:ilvl w:val="0"/>
          <w:numId w:val="7"/>
        </w:numPr>
        <w:spacing w:after="11" w:line="248" w:lineRule="auto"/>
        <w:ind w:left="1134" w:right="850" w:hanging="283"/>
        <w:rPr>
          <w:rFonts w:ascii="Arial" w:eastAsia="Calibri" w:hAnsi="Arial" w:cs="Arial"/>
        </w:rPr>
      </w:pPr>
      <w:r w:rsidRPr="00E13A85">
        <w:rPr>
          <w:rFonts w:ascii="Arial" w:eastAsia="Calibri" w:hAnsi="Arial" w:cs="Arial"/>
        </w:rPr>
        <w:t>Sexual Offences Act 2003, Serious Crime Act 2015 and Voyeurism Act 2019</w:t>
      </w:r>
    </w:p>
    <w:p w14:paraId="0B793BCB" w14:textId="77777777" w:rsidR="002E3497" w:rsidRPr="00E13A85" w:rsidRDefault="002E3497" w:rsidP="00600AA9">
      <w:pPr>
        <w:numPr>
          <w:ilvl w:val="0"/>
          <w:numId w:val="7"/>
        </w:numPr>
        <w:spacing w:after="11" w:line="248" w:lineRule="auto"/>
        <w:ind w:left="1134" w:right="850" w:hanging="283"/>
        <w:rPr>
          <w:rFonts w:ascii="Arial" w:eastAsia="Calibri" w:hAnsi="Arial" w:cs="Arial"/>
        </w:rPr>
      </w:pPr>
      <w:hyperlink r:id="rId15">
        <w:r w:rsidRPr="00E13A85">
          <w:rPr>
            <w:rFonts w:ascii="Arial" w:eastAsia="Calibri" w:hAnsi="Arial" w:cs="Arial"/>
            <w:color w:val="0092CF"/>
            <w:u w:val="single" w:color="0092CF"/>
          </w:rPr>
          <w:t>The Rehabilitation of Offenders Act 1974</w:t>
        </w:r>
      </w:hyperlink>
      <w:hyperlink r:id="rId16">
        <w:r w:rsidRPr="00E13A85">
          <w:rPr>
            <w:rFonts w:ascii="Arial" w:eastAsia="Calibri" w:hAnsi="Arial" w:cs="Arial"/>
            <w:color w:val="0092CF"/>
            <w:u w:val="single" w:color="0092CF"/>
          </w:rPr>
          <w:t xml:space="preserve"> </w:t>
        </w:r>
      </w:hyperlink>
      <w:r w:rsidRPr="00E13A85">
        <w:rPr>
          <w:rFonts w:ascii="Arial" w:eastAsia="Calibri" w:hAnsi="Arial" w:cs="Arial"/>
          <w:color w:val="0092CF"/>
          <w:u w:val="single" w:color="0092CF"/>
        </w:rPr>
        <w:t>(exceptions order 1975)</w:t>
      </w:r>
      <w:r w:rsidRPr="00E13A85">
        <w:rPr>
          <w:rFonts w:ascii="Arial" w:eastAsia="Calibri" w:hAnsi="Arial" w:cs="Arial"/>
        </w:rPr>
        <w:t xml:space="preserve">, which outlines when people with criminal convictions should disclose these to prospective employers. </w:t>
      </w:r>
    </w:p>
    <w:p w14:paraId="44F78ED2" w14:textId="77777777" w:rsidR="002E3497" w:rsidRPr="00E13A85" w:rsidRDefault="002E3497" w:rsidP="00600AA9">
      <w:pPr>
        <w:numPr>
          <w:ilvl w:val="0"/>
          <w:numId w:val="7"/>
        </w:numPr>
        <w:spacing w:after="11" w:line="248" w:lineRule="auto"/>
        <w:ind w:left="1134" w:right="850" w:hanging="283"/>
        <w:rPr>
          <w:rFonts w:ascii="Arial" w:eastAsia="Calibri" w:hAnsi="Arial" w:cs="Arial"/>
        </w:rPr>
      </w:pPr>
      <w:r w:rsidRPr="00E13A85">
        <w:rPr>
          <w:rFonts w:ascii="Arial" w:eastAsia="Calibri" w:hAnsi="Arial" w:cs="Arial"/>
        </w:rPr>
        <w:t xml:space="preserve">Schedule 4 of the </w:t>
      </w:r>
      <w:hyperlink r:id="rId17">
        <w:r w:rsidRPr="00E13A85">
          <w:rPr>
            <w:rFonts w:ascii="Arial" w:eastAsia="Calibri" w:hAnsi="Arial" w:cs="Arial"/>
            <w:color w:val="0092CF"/>
            <w:u w:val="single" w:color="0092CF"/>
          </w:rPr>
          <w:t>Safeguarding Vulnerable Groups Act 2006</w:t>
        </w:r>
      </w:hyperlink>
      <w:hyperlink r:id="rId18">
        <w:r w:rsidRPr="00E13A85">
          <w:rPr>
            <w:rFonts w:ascii="Arial" w:eastAsia="Calibri" w:hAnsi="Arial" w:cs="Arial"/>
            <w:color w:val="0092CF"/>
            <w:u w:val="single" w:color="0092CF"/>
          </w:rPr>
          <w:t xml:space="preserve"> </w:t>
        </w:r>
      </w:hyperlink>
      <w:r w:rsidRPr="00E13A85">
        <w:rPr>
          <w:rFonts w:ascii="Arial" w:eastAsia="Calibri" w:hAnsi="Arial" w:cs="Arial"/>
          <w:color w:val="0092CF"/>
          <w:u w:val="single" w:color="0092CF"/>
        </w:rPr>
        <w:t>and the Protection of</w:t>
      </w:r>
      <w:r w:rsidRPr="00E13A85">
        <w:rPr>
          <w:rFonts w:ascii="Arial" w:eastAsia="Calibri" w:hAnsi="Arial" w:cs="Arial"/>
          <w:color w:val="0092CF"/>
        </w:rPr>
        <w:t xml:space="preserve"> </w:t>
      </w:r>
      <w:r w:rsidRPr="00E13A85">
        <w:rPr>
          <w:rFonts w:ascii="Arial" w:eastAsia="Calibri" w:hAnsi="Arial" w:cs="Arial"/>
          <w:color w:val="0092CF"/>
          <w:u w:val="single" w:color="0092CF"/>
        </w:rPr>
        <w:t>Freedoms Act 2012</w:t>
      </w:r>
      <w:r w:rsidRPr="00E13A85">
        <w:rPr>
          <w:rFonts w:ascii="Arial" w:eastAsia="Calibri" w:hAnsi="Arial" w:cs="Arial"/>
        </w:rPr>
        <w:t xml:space="preserve">, which define what ‘regulated activity’ is in relation to children and vulnerable adults </w:t>
      </w:r>
    </w:p>
    <w:p w14:paraId="682EF158" w14:textId="2A89C2CD" w:rsidR="002E3497" w:rsidRPr="00E13A85" w:rsidRDefault="002E3497" w:rsidP="00600AA9">
      <w:pPr>
        <w:numPr>
          <w:ilvl w:val="0"/>
          <w:numId w:val="7"/>
        </w:numPr>
        <w:spacing w:after="11" w:line="248" w:lineRule="auto"/>
        <w:ind w:left="1134" w:right="850" w:hanging="283"/>
        <w:rPr>
          <w:rFonts w:ascii="Arial" w:eastAsia="Calibri" w:hAnsi="Arial" w:cs="Arial"/>
        </w:rPr>
      </w:pPr>
      <w:r w:rsidRPr="00E13A85">
        <w:rPr>
          <w:rFonts w:ascii="Arial" w:eastAsia="Calibri" w:hAnsi="Arial" w:cs="Arial"/>
        </w:rPr>
        <w:t xml:space="preserve">Statutory </w:t>
      </w:r>
      <w:hyperlink r:id="rId19">
        <w:r w:rsidRPr="00E13A85">
          <w:rPr>
            <w:rFonts w:ascii="Arial" w:eastAsia="Calibri" w:hAnsi="Arial" w:cs="Arial"/>
            <w:color w:val="0092CF"/>
            <w:u w:val="single" w:color="0092CF"/>
          </w:rPr>
          <w:t>guidance</w:t>
        </w:r>
      </w:hyperlink>
      <w:hyperlink r:id="rId20">
        <w:r w:rsidRPr="00E13A85">
          <w:rPr>
            <w:rFonts w:ascii="Arial" w:eastAsia="Calibri" w:hAnsi="Arial" w:cs="Arial"/>
            <w:color w:val="0092CF"/>
            <w:u w:val="single" w:color="0092CF"/>
          </w:rPr>
          <w:t xml:space="preserve"> </w:t>
        </w:r>
      </w:hyperlink>
      <w:hyperlink r:id="rId21">
        <w:r w:rsidRPr="00E13A85">
          <w:rPr>
            <w:rFonts w:ascii="Arial" w:eastAsia="Calibri" w:hAnsi="Arial" w:cs="Arial"/>
            <w:color w:val="0092CF"/>
            <w:u w:val="single" w:color="0092CF"/>
          </w:rPr>
          <w:t>on the Prevent duty</w:t>
        </w:r>
      </w:hyperlink>
      <w:hyperlink r:id="rId22">
        <w:r w:rsidRPr="00E13A85">
          <w:rPr>
            <w:rFonts w:ascii="Arial" w:eastAsia="Calibri" w:hAnsi="Arial" w:cs="Arial"/>
          </w:rPr>
          <w:t>,</w:t>
        </w:r>
      </w:hyperlink>
      <w:r w:rsidRPr="00E13A85">
        <w:rPr>
          <w:rFonts w:ascii="Arial" w:eastAsia="Calibri" w:hAnsi="Arial" w:cs="Arial"/>
        </w:rPr>
        <w:t xml:space="preserve"> which explains organisations’ duties under the Counter</w:t>
      </w:r>
      <w:r w:rsidR="008174A1" w:rsidRPr="00E13A85">
        <w:rPr>
          <w:rFonts w:ascii="Arial" w:eastAsia="Calibri" w:hAnsi="Arial" w:cs="Arial"/>
        </w:rPr>
        <w:t xml:space="preserve"> </w:t>
      </w:r>
      <w:r w:rsidRPr="00E13A85">
        <w:rPr>
          <w:rFonts w:ascii="Arial" w:eastAsia="Calibri" w:hAnsi="Arial" w:cs="Arial"/>
        </w:rPr>
        <w:t xml:space="preserve">Terrorism and Security Act 2015 with respect to protecting people from the risk of radicalisation and extremism </w:t>
      </w:r>
    </w:p>
    <w:p w14:paraId="6BED9BC0" w14:textId="77777777" w:rsidR="002E3497" w:rsidRPr="00E13A85" w:rsidRDefault="002E3497" w:rsidP="00600AA9">
      <w:pPr>
        <w:numPr>
          <w:ilvl w:val="0"/>
          <w:numId w:val="7"/>
        </w:numPr>
        <w:spacing w:after="110" w:line="248" w:lineRule="auto"/>
        <w:ind w:left="1134" w:right="850" w:hanging="283"/>
        <w:rPr>
          <w:rFonts w:ascii="Arial" w:eastAsia="Calibri" w:hAnsi="Arial" w:cs="Arial"/>
        </w:rPr>
      </w:pPr>
      <w:r w:rsidRPr="00E13A85">
        <w:rPr>
          <w:rFonts w:ascii="Arial" w:eastAsia="Calibri" w:hAnsi="Arial" w:cs="Arial"/>
        </w:rPr>
        <w:t xml:space="preserve">The Disqualification under the </w:t>
      </w:r>
      <w:r w:rsidRPr="00E13A85">
        <w:rPr>
          <w:rFonts w:ascii="Arial" w:eastAsia="Calibri" w:hAnsi="Arial" w:cs="Arial"/>
          <w:color w:val="0092CF"/>
          <w:u w:val="single" w:color="0092CF"/>
        </w:rPr>
        <w:t xml:space="preserve">Childcare Act (DUCA) Regulation </w:t>
      </w:r>
      <w:proofErr w:type="gramStart"/>
      <w:r w:rsidRPr="00E13A85">
        <w:rPr>
          <w:rFonts w:ascii="Arial" w:eastAsia="Calibri" w:hAnsi="Arial" w:cs="Arial"/>
          <w:color w:val="0092CF"/>
          <w:u w:val="single" w:color="0092CF"/>
        </w:rPr>
        <w:t>2018</w:t>
      </w:r>
      <w:r w:rsidRPr="00E13A85">
        <w:rPr>
          <w:rFonts w:ascii="Arial" w:eastAsia="Calibri" w:hAnsi="Arial" w:cs="Arial"/>
        </w:rPr>
        <w:t xml:space="preserve"> ,</w:t>
      </w:r>
      <w:proofErr w:type="gramEnd"/>
      <w:r w:rsidRPr="00E13A85">
        <w:rPr>
          <w:rFonts w:ascii="Arial" w:eastAsia="Calibri" w:hAnsi="Arial" w:cs="Arial"/>
        </w:rPr>
        <w:t xml:space="preserve"> which sets out who is disqualified from working in early years or later years childcare </w:t>
      </w:r>
    </w:p>
    <w:p w14:paraId="157D0C57" w14:textId="77777777" w:rsidR="002E3497" w:rsidRPr="00E13A85" w:rsidRDefault="002E3497" w:rsidP="00600AA9">
      <w:pPr>
        <w:numPr>
          <w:ilvl w:val="0"/>
          <w:numId w:val="7"/>
        </w:numPr>
        <w:spacing w:after="110" w:line="248" w:lineRule="auto"/>
        <w:ind w:left="1134" w:right="850" w:hanging="283"/>
        <w:rPr>
          <w:rFonts w:ascii="Arial" w:eastAsia="Calibri" w:hAnsi="Arial" w:cs="Arial"/>
        </w:rPr>
      </w:pPr>
      <w:hyperlink r:id="rId23" w:history="1">
        <w:r w:rsidRPr="00E13A85">
          <w:rPr>
            <w:rFonts w:ascii="Arial" w:eastAsia="Calibri" w:hAnsi="Arial" w:cs="Arial"/>
            <w:color w:val="00B0F0"/>
            <w:u w:val="single"/>
          </w:rPr>
          <w:t>Mental Capacity Act 2005</w:t>
        </w:r>
      </w:hyperlink>
      <w:r w:rsidRPr="00E13A85">
        <w:rPr>
          <w:rFonts w:ascii="Arial" w:eastAsia="Calibri" w:hAnsi="Arial" w:cs="Arial"/>
          <w:color w:val="00B0F0"/>
        </w:rPr>
        <w:t xml:space="preserve"> </w:t>
      </w:r>
      <w:r w:rsidRPr="00E13A85">
        <w:rPr>
          <w:rFonts w:ascii="Arial" w:eastAsia="Calibri" w:hAnsi="Arial" w:cs="Arial"/>
        </w:rPr>
        <w:t xml:space="preserve">and the </w:t>
      </w:r>
      <w:hyperlink r:id="rId24" w:anchor=":~:text=%22The%20Code%20of%20Practice%20for%20the%20Mental%20Capacity,including%20family,%20friends%20and%20unpaid%20carers.%22%20(DCA%20quotation)" w:history="1">
        <w:r w:rsidRPr="00E13A85">
          <w:rPr>
            <w:rFonts w:ascii="Arial" w:eastAsia="Calibri" w:hAnsi="Arial" w:cs="Arial"/>
            <w:color w:val="00B0F0"/>
            <w:u w:val="single"/>
          </w:rPr>
          <w:t>Mental Capacity Act Code of Practice 2007</w:t>
        </w:r>
      </w:hyperlink>
      <w:r w:rsidRPr="00E13A85">
        <w:rPr>
          <w:rFonts w:ascii="Arial" w:eastAsia="Calibri" w:hAnsi="Arial" w:cs="Arial"/>
        </w:rPr>
        <w:t xml:space="preserve"> (both to be updated when the </w:t>
      </w:r>
      <w:hyperlink r:id="rId25" w:anchor=":~:text=Mental%20Capacity%20(Amendment)%20Act%202019%202019%20CHAPTER%2018.,lacks%20capacity%20to%20consent;%20and%20for%20connected%20purposes." w:history="1">
        <w:r w:rsidRPr="00E13A85">
          <w:rPr>
            <w:rFonts w:ascii="Arial" w:eastAsia="Calibri" w:hAnsi="Arial" w:cs="Arial"/>
            <w:color w:val="00B0F0"/>
            <w:u w:val="single"/>
          </w:rPr>
          <w:t>Mental Capacity (Amendment) Act 2019</w:t>
        </w:r>
      </w:hyperlink>
      <w:r w:rsidRPr="00E13A85">
        <w:rPr>
          <w:rFonts w:ascii="Arial" w:eastAsia="Calibri" w:hAnsi="Arial" w:cs="Arial"/>
          <w:color w:val="00B0F0"/>
        </w:rPr>
        <w:t xml:space="preserve"> </w:t>
      </w:r>
      <w:r w:rsidRPr="00E13A85">
        <w:rPr>
          <w:rFonts w:ascii="Arial" w:eastAsia="Calibri" w:hAnsi="Arial" w:cs="Arial"/>
        </w:rPr>
        <w:t xml:space="preserve">come into force in 2020/21)  </w:t>
      </w:r>
    </w:p>
    <w:p w14:paraId="794F152F" w14:textId="77777777" w:rsidR="002E3497" w:rsidRDefault="002E3497" w:rsidP="00600AA9">
      <w:pPr>
        <w:numPr>
          <w:ilvl w:val="0"/>
          <w:numId w:val="7"/>
        </w:numPr>
        <w:spacing w:after="110" w:line="248" w:lineRule="auto"/>
        <w:ind w:left="1134" w:right="850" w:hanging="283"/>
        <w:rPr>
          <w:rFonts w:ascii="Arial" w:eastAsia="Calibri" w:hAnsi="Arial" w:cs="Arial"/>
        </w:rPr>
      </w:pPr>
      <w:hyperlink r:id="rId26" w:history="1">
        <w:r w:rsidRPr="00E13A85">
          <w:rPr>
            <w:rFonts w:ascii="Arial" w:eastAsia="Calibri" w:hAnsi="Arial" w:cs="Arial"/>
            <w:color w:val="00B0F0"/>
            <w:u w:val="single"/>
          </w:rPr>
          <w:t>Human Rights Act 1998</w:t>
        </w:r>
      </w:hyperlink>
      <w:r w:rsidRPr="00E13A85">
        <w:rPr>
          <w:rFonts w:ascii="Arial" w:eastAsia="Calibri" w:hAnsi="Arial" w:cs="Arial"/>
        </w:rPr>
        <w:t xml:space="preserve"> </w:t>
      </w:r>
    </w:p>
    <w:p w14:paraId="781AD6F8" w14:textId="5A3ADA90" w:rsidR="006A445E" w:rsidRPr="00E13A85" w:rsidRDefault="006A445E" w:rsidP="00600AA9">
      <w:pPr>
        <w:numPr>
          <w:ilvl w:val="0"/>
          <w:numId w:val="7"/>
        </w:numPr>
        <w:spacing w:after="110" w:line="248" w:lineRule="auto"/>
        <w:ind w:left="1134" w:right="850" w:hanging="283"/>
        <w:rPr>
          <w:rFonts w:ascii="Arial" w:eastAsia="Calibri" w:hAnsi="Arial" w:cs="Arial"/>
        </w:rPr>
      </w:pPr>
      <w:hyperlink r:id="rId27" w:history="1">
        <w:r w:rsidRPr="006A445E">
          <w:rPr>
            <w:rStyle w:val="Hyperlink"/>
            <w:rFonts w:ascii="Arial" w:eastAsia="Calibri" w:hAnsi="Arial" w:cs="Arial"/>
          </w:rPr>
          <w:t>Working together to safeguard children 2026: a guide to multi-agency working to help, protect and promote the welfare of children</w:t>
        </w:r>
      </w:hyperlink>
    </w:p>
    <w:p w14:paraId="69EC9306" w14:textId="77777777" w:rsidR="002E3497" w:rsidRDefault="002E3497" w:rsidP="002E3497">
      <w:pPr>
        <w:spacing w:after="110" w:line="248" w:lineRule="auto"/>
        <w:ind w:left="709" w:right="50"/>
        <w:rPr>
          <w:rFonts w:ascii="Arial" w:eastAsia="Calibri" w:hAnsi="Arial" w:cs="Arial"/>
        </w:rPr>
      </w:pPr>
    </w:p>
    <w:p w14:paraId="33D13D33" w14:textId="77777777" w:rsidR="002E3497" w:rsidRPr="001925CE" w:rsidRDefault="002E3497" w:rsidP="002E3497">
      <w:pPr>
        <w:widowControl w:val="0"/>
        <w:numPr>
          <w:ilvl w:val="0"/>
          <w:numId w:val="12"/>
        </w:numPr>
        <w:autoSpaceDE w:val="0"/>
        <w:autoSpaceDN w:val="0"/>
        <w:adjustRightInd w:val="0"/>
        <w:spacing w:after="0" w:line="240" w:lineRule="exact"/>
        <w:contextualSpacing/>
        <w:jc w:val="both"/>
        <w:rPr>
          <w:rFonts w:ascii="Arial" w:eastAsia="Times New Roman" w:hAnsi="Arial" w:cs="Arial"/>
          <w:b/>
          <w:bCs/>
          <w:sz w:val="24"/>
          <w:szCs w:val="24"/>
          <w:lang w:eastAsia="en-GB"/>
        </w:rPr>
      </w:pPr>
      <w:r w:rsidRPr="001925CE">
        <w:rPr>
          <w:rFonts w:ascii="Arial" w:eastAsia="Times New Roman" w:hAnsi="Arial" w:cs="Arial"/>
          <w:b/>
          <w:bCs/>
          <w:sz w:val="24"/>
          <w:szCs w:val="24"/>
          <w:lang w:eastAsia="en-GB"/>
        </w:rPr>
        <w:lastRenderedPageBreak/>
        <w:t>Principals</w:t>
      </w:r>
    </w:p>
    <w:p w14:paraId="7D259634" w14:textId="77777777" w:rsidR="002E3497" w:rsidRPr="00F16666" w:rsidRDefault="002E3497" w:rsidP="002E3497">
      <w:pPr>
        <w:widowControl w:val="0"/>
        <w:autoSpaceDE w:val="0"/>
        <w:autoSpaceDN w:val="0"/>
        <w:adjustRightInd w:val="0"/>
        <w:spacing w:after="0" w:line="240" w:lineRule="exact"/>
        <w:jc w:val="both"/>
        <w:rPr>
          <w:rFonts w:ascii="Arial" w:eastAsia="Times New Roman" w:hAnsi="Arial" w:cs="Arial"/>
          <w:b/>
          <w:bCs/>
          <w:lang w:eastAsia="en-GB"/>
        </w:rPr>
      </w:pPr>
    </w:p>
    <w:p w14:paraId="26005070" w14:textId="4D018D55" w:rsidR="002E3497" w:rsidRPr="003162CF" w:rsidRDefault="002E3497" w:rsidP="00A9735C">
      <w:pPr>
        <w:autoSpaceDE w:val="0"/>
        <w:autoSpaceDN w:val="0"/>
        <w:adjustRightInd w:val="0"/>
        <w:spacing w:after="0" w:line="240" w:lineRule="auto"/>
        <w:ind w:left="426"/>
        <w:rPr>
          <w:rFonts w:ascii="Arial" w:eastAsia="Calibri" w:hAnsi="Arial" w:cs="Arial"/>
          <w:bCs/>
        </w:rPr>
      </w:pPr>
      <w:proofErr w:type="spellStart"/>
      <w:r w:rsidRPr="003162CF">
        <w:rPr>
          <w:rFonts w:ascii="Arial" w:eastAsia="Calibri" w:hAnsi="Arial" w:cs="Arial"/>
          <w:bCs/>
        </w:rPr>
        <w:t>CancerCare</w:t>
      </w:r>
      <w:proofErr w:type="spellEnd"/>
      <w:r w:rsidRPr="003162CF">
        <w:rPr>
          <w:rFonts w:ascii="Arial" w:eastAsia="Calibri" w:hAnsi="Arial" w:cs="Arial"/>
          <w:bCs/>
        </w:rPr>
        <w:t xml:space="preserve"> is committed to an agreed strategic approach in relation to arrangements for safeguarding</w:t>
      </w:r>
      <w:r w:rsidR="00A9735C">
        <w:rPr>
          <w:rFonts w:ascii="Arial" w:eastAsia="Calibri" w:hAnsi="Arial" w:cs="Arial"/>
          <w:bCs/>
        </w:rPr>
        <w:t xml:space="preserve"> </w:t>
      </w:r>
      <w:r w:rsidRPr="003162CF">
        <w:rPr>
          <w:rFonts w:ascii="Arial" w:eastAsia="Calibri" w:hAnsi="Arial" w:cs="Arial"/>
          <w:bCs/>
        </w:rPr>
        <w:t xml:space="preserve">children and vulnerable adults. </w:t>
      </w:r>
    </w:p>
    <w:p w14:paraId="751AA2CA" w14:textId="77777777" w:rsidR="002E3497" w:rsidRPr="003162CF" w:rsidRDefault="002E3497" w:rsidP="002E3497">
      <w:pPr>
        <w:autoSpaceDE w:val="0"/>
        <w:autoSpaceDN w:val="0"/>
        <w:adjustRightInd w:val="0"/>
        <w:spacing w:after="0" w:line="240" w:lineRule="auto"/>
        <w:ind w:left="709"/>
        <w:rPr>
          <w:rFonts w:ascii="Arial" w:eastAsia="Calibri" w:hAnsi="Arial" w:cs="Arial"/>
          <w:bCs/>
        </w:rPr>
      </w:pPr>
    </w:p>
    <w:p w14:paraId="19E411E0" w14:textId="2D227B6D" w:rsidR="002E3497" w:rsidRPr="003162CF" w:rsidRDefault="002E3497" w:rsidP="00371966">
      <w:pPr>
        <w:autoSpaceDE w:val="0"/>
        <w:autoSpaceDN w:val="0"/>
        <w:adjustRightInd w:val="0"/>
        <w:spacing w:after="0" w:line="240" w:lineRule="auto"/>
        <w:ind w:left="426" w:right="283"/>
        <w:rPr>
          <w:rFonts w:ascii="Arial" w:eastAsia="Calibri" w:hAnsi="Arial" w:cs="Arial"/>
          <w:bCs/>
        </w:rPr>
      </w:pPr>
      <w:r w:rsidRPr="003162CF">
        <w:rPr>
          <w:rFonts w:ascii="Arial" w:eastAsia="Calibri" w:hAnsi="Arial" w:cs="Arial"/>
          <w:bCs/>
        </w:rPr>
        <w:t xml:space="preserve">In relation to children, we believe that the overriding principle should be that we </w:t>
      </w:r>
      <w:r w:rsidR="00CD7B02" w:rsidRPr="003162CF">
        <w:rPr>
          <w:rFonts w:ascii="Arial" w:eastAsia="Calibri" w:hAnsi="Arial" w:cs="Arial"/>
          <w:bCs/>
        </w:rPr>
        <w:t>always listen to and act in the best interests of the child</w:t>
      </w:r>
      <w:r w:rsidRPr="003162CF">
        <w:rPr>
          <w:rFonts w:ascii="Arial" w:eastAsia="Calibri" w:hAnsi="Arial" w:cs="Arial"/>
          <w:bCs/>
        </w:rPr>
        <w:t xml:space="preserve"> and that organisations work together to keep children, and young people safe, as indicated in legislation and Government Guidance. </w:t>
      </w:r>
    </w:p>
    <w:p w14:paraId="5D8E86D4" w14:textId="77777777" w:rsidR="002E3497" w:rsidRPr="003162CF" w:rsidRDefault="002E3497" w:rsidP="002E3497">
      <w:pPr>
        <w:autoSpaceDE w:val="0"/>
        <w:autoSpaceDN w:val="0"/>
        <w:adjustRightInd w:val="0"/>
        <w:spacing w:after="0" w:line="240" w:lineRule="auto"/>
        <w:ind w:left="709"/>
        <w:rPr>
          <w:rFonts w:ascii="Arial" w:eastAsia="Calibri" w:hAnsi="Arial" w:cs="Arial"/>
          <w:bCs/>
        </w:rPr>
      </w:pPr>
    </w:p>
    <w:p w14:paraId="3FD765A8" w14:textId="77777777" w:rsidR="002E3497" w:rsidRPr="003162CF" w:rsidRDefault="002E3497" w:rsidP="00371966">
      <w:pPr>
        <w:autoSpaceDE w:val="0"/>
        <w:autoSpaceDN w:val="0"/>
        <w:adjustRightInd w:val="0"/>
        <w:spacing w:after="0" w:line="240" w:lineRule="auto"/>
        <w:ind w:left="426"/>
        <w:rPr>
          <w:rFonts w:ascii="Arial" w:eastAsia="Calibri" w:hAnsi="Arial" w:cs="Arial"/>
          <w:bCs/>
        </w:rPr>
      </w:pPr>
      <w:r w:rsidRPr="003162CF">
        <w:rPr>
          <w:rFonts w:ascii="Arial" w:eastAsia="Calibri" w:hAnsi="Arial" w:cs="Arial"/>
          <w:bCs/>
        </w:rPr>
        <w:t xml:space="preserve">In relation to adults, we will ensure that all safeguarding and protection responses have regard to the Care Act, 2014, which made provision about safeguarding adults from abuse or neglect; and follows the principles of the Mental Capacity Act, 2005, so that individuals will be assumed to have capacity to make decisions, unless it is established that they lack capacity. </w:t>
      </w:r>
    </w:p>
    <w:p w14:paraId="4563B46C" w14:textId="77777777" w:rsidR="002E3497" w:rsidRPr="003162CF" w:rsidRDefault="002E3497" w:rsidP="002E3497">
      <w:pPr>
        <w:autoSpaceDE w:val="0"/>
        <w:autoSpaceDN w:val="0"/>
        <w:adjustRightInd w:val="0"/>
        <w:spacing w:after="0" w:line="240" w:lineRule="auto"/>
        <w:rPr>
          <w:rFonts w:ascii="Arial" w:eastAsia="Calibri" w:hAnsi="Arial" w:cs="Arial"/>
          <w:bCs/>
          <w:color w:val="FF0000"/>
        </w:rPr>
      </w:pPr>
    </w:p>
    <w:p w14:paraId="1D0D7DA3" w14:textId="3A0C05FE" w:rsidR="002E3497" w:rsidRPr="003162CF" w:rsidRDefault="002E3497" w:rsidP="00371966">
      <w:pPr>
        <w:autoSpaceDE w:val="0"/>
        <w:autoSpaceDN w:val="0"/>
        <w:adjustRightInd w:val="0"/>
        <w:spacing w:after="0" w:line="240" w:lineRule="auto"/>
        <w:ind w:left="426"/>
        <w:rPr>
          <w:rFonts w:ascii="Arial" w:eastAsia="Calibri" w:hAnsi="Arial" w:cs="Arial"/>
          <w:bCs/>
        </w:rPr>
      </w:pPr>
      <w:r w:rsidRPr="003162CF">
        <w:rPr>
          <w:rFonts w:ascii="Arial" w:eastAsia="Calibri" w:hAnsi="Arial" w:cs="Arial"/>
          <w:bCs/>
        </w:rPr>
        <w:t xml:space="preserve">All interventions will </w:t>
      </w:r>
      <w:r w:rsidR="00E13A85" w:rsidRPr="003162CF">
        <w:rPr>
          <w:rFonts w:ascii="Arial" w:eastAsia="Calibri" w:hAnsi="Arial" w:cs="Arial"/>
          <w:bCs/>
        </w:rPr>
        <w:t>consider</w:t>
      </w:r>
      <w:r w:rsidRPr="003162CF">
        <w:rPr>
          <w:rFonts w:ascii="Arial" w:eastAsia="Calibri" w:hAnsi="Arial" w:cs="Arial"/>
          <w:bCs/>
        </w:rPr>
        <w:t xml:space="preserve"> the ability of adults to make informed </w:t>
      </w:r>
      <w:proofErr w:type="gramStart"/>
      <w:r w:rsidRPr="003162CF">
        <w:rPr>
          <w:rFonts w:ascii="Arial" w:eastAsia="Calibri" w:hAnsi="Arial" w:cs="Arial"/>
          <w:bCs/>
        </w:rPr>
        <w:t>choices,</w:t>
      </w:r>
      <w:proofErr w:type="gramEnd"/>
      <w:r w:rsidRPr="003162CF">
        <w:rPr>
          <w:rFonts w:ascii="Arial" w:eastAsia="Calibri" w:hAnsi="Arial" w:cs="Arial"/>
          <w:bCs/>
        </w:rPr>
        <w:t xml:space="preserve"> this includes the ability:</w:t>
      </w:r>
    </w:p>
    <w:p w14:paraId="299986FF" w14:textId="77777777" w:rsidR="002E3497" w:rsidRPr="00F16666" w:rsidRDefault="002E3497" w:rsidP="002E3497">
      <w:pPr>
        <w:autoSpaceDE w:val="0"/>
        <w:autoSpaceDN w:val="0"/>
        <w:adjustRightInd w:val="0"/>
        <w:spacing w:after="0" w:line="240" w:lineRule="auto"/>
        <w:rPr>
          <w:rFonts w:ascii="Arial" w:eastAsia="Calibri" w:hAnsi="Arial" w:cs="Arial"/>
          <w:bCs/>
          <w:sz w:val="24"/>
          <w:szCs w:val="24"/>
        </w:rPr>
      </w:pPr>
    </w:p>
    <w:p w14:paraId="01DCA1A2" w14:textId="77777777" w:rsidR="002E3497" w:rsidRPr="003162CF" w:rsidRDefault="002E3497" w:rsidP="002E3497">
      <w:pPr>
        <w:numPr>
          <w:ilvl w:val="0"/>
          <w:numId w:val="14"/>
        </w:numPr>
        <w:autoSpaceDE w:val="0"/>
        <w:autoSpaceDN w:val="0"/>
        <w:adjustRightInd w:val="0"/>
        <w:spacing w:after="0" w:line="240" w:lineRule="auto"/>
        <w:ind w:left="1134"/>
        <w:contextualSpacing/>
        <w:rPr>
          <w:rFonts w:ascii="Arial" w:eastAsia="Calibri" w:hAnsi="Arial" w:cs="Arial"/>
          <w:bCs/>
        </w:rPr>
      </w:pPr>
      <w:r w:rsidRPr="003162CF">
        <w:rPr>
          <w:rFonts w:ascii="Arial" w:eastAsia="Calibri" w:hAnsi="Arial" w:cs="Arial"/>
          <w:bCs/>
        </w:rPr>
        <w:t>To understand the implications of their decision</w:t>
      </w:r>
    </w:p>
    <w:p w14:paraId="083171C9" w14:textId="77777777" w:rsidR="002E3497" w:rsidRPr="003162CF" w:rsidRDefault="002E3497" w:rsidP="002E3497">
      <w:pPr>
        <w:numPr>
          <w:ilvl w:val="0"/>
          <w:numId w:val="14"/>
        </w:numPr>
        <w:autoSpaceDE w:val="0"/>
        <w:autoSpaceDN w:val="0"/>
        <w:adjustRightInd w:val="0"/>
        <w:spacing w:after="0" w:line="240" w:lineRule="auto"/>
        <w:ind w:left="1134"/>
        <w:contextualSpacing/>
        <w:rPr>
          <w:rFonts w:ascii="Arial" w:eastAsia="Calibri" w:hAnsi="Arial" w:cs="Arial"/>
          <w:bCs/>
        </w:rPr>
      </w:pPr>
      <w:r w:rsidRPr="003162CF">
        <w:rPr>
          <w:rFonts w:ascii="Arial" w:eastAsia="Calibri" w:hAnsi="Arial" w:cs="Arial"/>
          <w:bCs/>
        </w:rPr>
        <w:t>To take actions themselves to prevent abuse</w:t>
      </w:r>
    </w:p>
    <w:p w14:paraId="6BE6ECC2" w14:textId="392AFC2F" w:rsidR="002E3497" w:rsidRPr="003162CF" w:rsidRDefault="002E3497" w:rsidP="002E3497">
      <w:pPr>
        <w:numPr>
          <w:ilvl w:val="0"/>
          <w:numId w:val="14"/>
        </w:numPr>
        <w:autoSpaceDE w:val="0"/>
        <w:autoSpaceDN w:val="0"/>
        <w:adjustRightInd w:val="0"/>
        <w:spacing w:after="0" w:line="240" w:lineRule="auto"/>
        <w:ind w:left="1134"/>
        <w:contextualSpacing/>
        <w:rPr>
          <w:rFonts w:ascii="Arial" w:eastAsia="Calibri" w:hAnsi="Arial" w:cs="Arial"/>
          <w:bCs/>
        </w:rPr>
      </w:pPr>
      <w:r w:rsidRPr="003162CF">
        <w:rPr>
          <w:rFonts w:ascii="Arial" w:eastAsia="Calibri" w:hAnsi="Arial" w:cs="Arial"/>
          <w:bCs/>
        </w:rPr>
        <w:t xml:space="preserve">To </w:t>
      </w:r>
      <w:r w:rsidR="00E13A85" w:rsidRPr="003162CF">
        <w:rPr>
          <w:rFonts w:ascii="Arial" w:eastAsia="Calibri" w:hAnsi="Arial" w:cs="Arial"/>
          <w:bCs/>
        </w:rPr>
        <w:t>fully participate</w:t>
      </w:r>
      <w:r w:rsidRPr="003162CF">
        <w:rPr>
          <w:rFonts w:ascii="Arial" w:eastAsia="Calibri" w:hAnsi="Arial" w:cs="Arial"/>
          <w:bCs/>
        </w:rPr>
        <w:t xml:space="preserve"> possible in decision making about interventions</w:t>
      </w:r>
    </w:p>
    <w:p w14:paraId="1515BCEA" w14:textId="77777777" w:rsidR="002E3497" w:rsidRPr="003162CF" w:rsidRDefault="002E3497" w:rsidP="002E3497">
      <w:pPr>
        <w:autoSpaceDE w:val="0"/>
        <w:autoSpaceDN w:val="0"/>
        <w:adjustRightInd w:val="0"/>
        <w:spacing w:after="0" w:line="240" w:lineRule="auto"/>
        <w:rPr>
          <w:rFonts w:ascii="Arial" w:eastAsia="Calibri" w:hAnsi="Arial" w:cs="Arial"/>
          <w:bCs/>
        </w:rPr>
      </w:pPr>
    </w:p>
    <w:p w14:paraId="7DFD1DAB" w14:textId="0C9F58CF" w:rsidR="002E3497" w:rsidRPr="003162CF" w:rsidRDefault="00DD2D00" w:rsidP="00371966">
      <w:pPr>
        <w:autoSpaceDE w:val="0"/>
        <w:autoSpaceDN w:val="0"/>
        <w:adjustRightInd w:val="0"/>
        <w:spacing w:after="0" w:line="240" w:lineRule="auto"/>
        <w:ind w:left="426"/>
        <w:rPr>
          <w:rFonts w:ascii="Arial" w:eastAsia="Calibri" w:hAnsi="Arial" w:cs="Arial"/>
          <w:bCs/>
        </w:rPr>
      </w:pPr>
      <w:r w:rsidRPr="003162CF">
        <w:rPr>
          <w:rFonts w:ascii="Arial" w:eastAsia="Calibri" w:hAnsi="Arial" w:cs="Arial"/>
          <w:bCs/>
        </w:rPr>
        <w:t>T</w:t>
      </w:r>
      <w:r w:rsidR="002E3497" w:rsidRPr="003162CF">
        <w:rPr>
          <w:rFonts w:ascii="Arial" w:eastAsia="Calibri" w:hAnsi="Arial" w:cs="Arial"/>
          <w:bCs/>
        </w:rPr>
        <w:t>his policy should be read in conjunction with the safeguarding procedure and alongside our</w:t>
      </w:r>
      <w:r w:rsidRPr="003162CF">
        <w:rPr>
          <w:rFonts w:ascii="Arial" w:eastAsia="Calibri" w:hAnsi="Arial" w:cs="Arial"/>
          <w:bCs/>
        </w:rPr>
        <w:t xml:space="preserve"> </w:t>
      </w:r>
      <w:r w:rsidR="002E3497" w:rsidRPr="003162CF">
        <w:rPr>
          <w:rFonts w:ascii="Arial" w:eastAsia="Calibri" w:hAnsi="Arial" w:cs="Arial"/>
          <w:bCs/>
        </w:rPr>
        <w:t xml:space="preserve">policies and procedures on: </w:t>
      </w:r>
    </w:p>
    <w:p w14:paraId="72681FF4" w14:textId="77777777" w:rsidR="002E3497" w:rsidRPr="003162CF" w:rsidRDefault="002E3497" w:rsidP="002E3497">
      <w:pPr>
        <w:autoSpaceDE w:val="0"/>
        <w:autoSpaceDN w:val="0"/>
        <w:adjustRightInd w:val="0"/>
        <w:spacing w:after="0" w:line="240" w:lineRule="auto"/>
        <w:rPr>
          <w:rFonts w:ascii="Arial" w:eastAsia="Calibri" w:hAnsi="Arial" w:cs="Arial"/>
          <w:bCs/>
        </w:rPr>
      </w:pPr>
    </w:p>
    <w:p w14:paraId="1F9ED724" w14:textId="77777777" w:rsidR="002E3497" w:rsidRPr="003162CF" w:rsidRDefault="002E3497" w:rsidP="002E3497">
      <w:pPr>
        <w:numPr>
          <w:ilvl w:val="0"/>
          <w:numId w:val="11"/>
        </w:numPr>
        <w:autoSpaceDE w:val="0"/>
        <w:autoSpaceDN w:val="0"/>
        <w:adjustRightInd w:val="0"/>
        <w:spacing w:after="0" w:line="240" w:lineRule="auto"/>
        <w:ind w:left="1134" w:hanging="283"/>
        <w:contextualSpacing/>
        <w:rPr>
          <w:rFonts w:ascii="Arial" w:eastAsia="Calibri" w:hAnsi="Arial" w:cs="Arial"/>
          <w:bCs/>
        </w:rPr>
      </w:pPr>
      <w:r w:rsidRPr="003162CF">
        <w:rPr>
          <w:rFonts w:ascii="Arial" w:eastAsia="Calibri" w:hAnsi="Arial" w:cs="Arial"/>
          <w:bCs/>
        </w:rPr>
        <w:t>Confidentiality and Information Sharing Document</w:t>
      </w:r>
    </w:p>
    <w:p w14:paraId="2BB05187" w14:textId="77777777" w:rsidR="002E3497" w:rsidRPr="003162CF" w:rsidRDefault="002E3497" w:rsidP="002E3497">
      <w:pPr>
        <w:numPr>
          <w:ilvl w:val="0"/>
          <w:numId w:val="11"/>
        </w:numPr>
        <w:autoSpaceDE w:val="0"/>
        <w:autoSpaceDN w:val="0"/>
        <w:adjustRightInd w:val="0"/>
        <w:spacing w:after="0" w:line="240" w:lineRule="auto"/>
        <w:ind w:left="1134" w:hanging="283"/>
        <w:contextualSpacing/>
        <w:rPr>
          <w:rFonts w:ascii="Arial" w:eastAsia="Calibri" w:hAnsi="Arial" w:cs="Arial"/>
          <w:bCs/>
        </w:rPr>
      </w:pPr>
      <w:r w:rsidRPr="003162CF">
        <w:rPr>
          <w:rFonts w:ascii="Arial" w:eastAsia="Calibri" w:hAnsi="Arial" w:cs="Arial"/>
          <w:bCs/>
        </w:rPr>
        <w:t>Disclosure and Barring Service Policy</w:t>
      </w:r>
    </w:p>
    <w:p w14:paraId="26346C88" w14:textId="77777777" w:rsidR="002E3497" w:rsidRPr="003162CF" w:rsidRDefault="002E3497" w:rsidP="002E3497">
      <w:pPr>
        <w:numPr>
          <w:ilvl w:val="0"/>
          <w:numId w:val="11"/>
        </w:numPr>
        <w:autoSpaceDE w:val="0"/>
        <w:autoSpaceDN w:val="0"/>
        <w:adjustRightInd w:val="0"/>
        <w:spacing w:after="0" w:line="240" w:lineRule="auto"/>
        <w:ind w:left="1134" w:hanging="283"/>
        <w:contextualSpacing/>
        <w:rPr>
          <w:rFonts w:ascii="Arial" w:eastAsia="Calibri" w:hAnsi="Arial" w:cs="Arial"/>
          <w:bCs/>
        </w:rPr>
      </w:pPr>
      <w:r w:rsidRPr="003162CF">
        <w:rPr>
          <w:rFonts w:ascii="Arial" w:eastAsia="Calibri" w:hAnsi="Arial" w:cs="Arial"/>
          <w:bCs/>
        </w:rPr>
        <w:t xml:space="preserve">Procedure to deal with allegations of abuse by </w:t>
      </w:r>
      <w:proofErr w:type="spellStart"/>
      <w:r w:rsidRPr="003162CF">
        <w:rPr>
          <w:rFonts w:ascii="Arial" w:eastAsia="Calibri" w:hAnsi="Arial" w:cs="Arial"/>
          <w:bCs/>
        </w:rPr>
        <w:t>CancerCare</w:t>
      </w:r>
      <w:proofErr w:type="spellEnd"/>
      <w:r w:rsidRPr="003162CF">
        <w:rPr>
          <w:rFonts w:ascii="Arial" w:eastAsia="Calibri" w:hAnsi="Arial" w:cs="Arial"/>
          <w:bCs/>
        </w:rPr>
        <w:t xml:space="preserve"> employees</w:t>
      </w:r>
    </w:p>
    <w:p w14:paraId="443451A2" w14:textId="77777777" w:rsidR="002E3497" w:rsidRPr="003162CF" w:rsidRDefault="002E3497" w:rsidP="002E3497">
      <w:pPr>
        <w:numPr>
          <w:ilvl w:val="0"/>
          <w:numId w:val="11"/>
        </w:numPr>
        <w:autoSpaceDE w:val="0"/>
        <w:autoSpaceDN w:val="0"/>
        <w:adjustRightInd w:val="0"/>
        <w:spacing w:after="0" w:line="240" w:lineRule="auto"/>
        <w:ind w:left="1134" w:hanging="283"/>
        <w:contextualSpacing/>
        <w:rPr>
          <w:rFonts w:ascii="Arial" w:eastAsia="Calibri" w:hAnsi="Arial" w:cs="Arial"/>
          <w:bCs/>
        </w:rPr>
      </w:pPr>
      <w:r w:rsidRPr="003162CF">
        <w:rPr>
          <w:rFonts w:ascii="Arial" w:eastAsia="Calibri" w:hAnsi="Arial" w:cs="Arial"/>
          <w:bCs/>
        </w:rPr>
        <w:t>Volunteer Driver Policy</w:t>
      </w:r>
    </w:p>
    <w:p w14:paraId="262C7E7B" w14:textId="77777777" w:rsidR="002E3497" w:rsidRPr="003162CF" w:rsidRDefault="002E3497" w:rsidP="002E3497">
      <w:pPr>
        <w:numPr>
          <w:ilvl w:val="0"/>
          <w:numId w:val="11"/>
        </w:numPr>
        <w:autoSpaceDE w:val="0"/>
        <w:autoSpaceDN w:val="0"/>
        <w:adjustRightInd w:val="0"/>
        <w:spacing w:after="0" w:line="240" w:lineRule="auto"/>
        <w:ind w:left="1134" w:hanging="283"/>
        <w:contextualSpacing/>
        <w:rPr>
          <w:rFonts w:ascii="Arial" w:eastAsia="Calibri" w:hAnsi="Arial" w:cs="Arial"/>
          <w:bCs/>
        </w:rPr>
      </w:pPr>
      <w:r w:rsidRPr="003162CF">
        <w:rPr>
          <w:rFonts w:ascii="Arial" w:eastAsia="Calibri" w:hAnsi="Arial" w:cs="Arial"/>
          <w:bCs/>
        </w:rPr>
        <w:t>Employee Handbook</w:t>
      </w:r>
    </w:p>
    <w:p w14:paraId="13FD0B3B" w14:textId="77777777" w:rsidR="002E3497" w:rsidRPr="003162CF" w:rsidRDefault="002E3497" w:rsidP="002E3497">
      <w:pPr>
        <w:numPr>
          <w:ilvl w:val="0"/>
          <w:numId w:val="11"/>
        </w:numPr>
        <w:autoSpaceDE w:val="0"/>
        <w:autoSpaceDN w:val="0"/>
        <w:adjustRightInd w:val="0"/>
        <w:spacing w:after="0" w:line="240" w:lineRule="auto"/>
        <w:ind w:left="1134" w:hanging="283"/>
        <w:contextualSpacing/>
        <w:rPr>
          <w:rFonts w:ascii="Arial" w:eastAsia="Calibri" w:hAnsi="Arial" w:cs="Arial"/>
          <w:bCs/>
        </w:rPr>
      </w:pPr>
      <w:r w:rsidRPr="003162CF">
        <w:rPr>
          <w:rFonts w:ascii="Arial" w:eastAsia="Calibri" w:hAnsi="Arial" w:cs="Arial"/>
          <w:bCs/>
        </w:rPr>
        <w:t>Whistleblowing policy</w:t>
      </w:r>
    </w:p>
    <w:p w14:paraId="6DA4820A" w14:textId="77777777" w:rsidR="002E3497" w:rsidRPr="003162CF" w:rsidRDefault="002E3497" w:rsidP="002E3497">
      <w:pPr>
        <w:numPr>
          <w:ilvl w:val="0"/>
          <w:numId w:val="11"/>
        </w:numPr>
        <w:autoSpaceDE w:val="0"/>
        <w:autoSpaceDN w:val="0"/>
        <w:adjustRightInd w:val="0"/>
        <w:spacing w:after="0" w:line="240" w:lineRule="auto"/>
        <w:ind w:left="1134" w:hanging="283"/>
        <w:contextualSpacing/>
        <w:rPr>
          <w:rFonts w:ascii="Arial" w:eastAsia="Calibri" w:hAnsi="Arial" w:cs="Arial"/>
          <w:bCs/>
        </w:rPr>
      </w:pPr>
      <w:r w:rsidRPr="003162CF">
        <w:rPr>
          <w:rFonts w:ascii="Arial" w:eastAsia="Calibri" w:hAnsi="Arial" w:cs="Arial"/>
          <w:bCs/>
        </w:rPr>
        <w:t>Complaints procedure</w:t>
      </w:r>
    </w:p>
    <w:p w14:paraId="5B1DAEE5" w14:textId="77777777" w:rsidR="002E3497" w:rsidRPr="003162CF" w:rsidRDefault="002E3497" w:rsidP="002E3497">
      <w:pPr>
        <w:numPr>
          <w:ilvl w:val="0"/>
          <w:numId w:val="11"/>
        </w:numPr>
        <w:autoSpaceDE w:val="0"/>
        <w:autoSpaceDN w:val="0"/>
        <w:adjustRightInd w:val="0"/>
        <w:spacing w:after="0" w:line="240" w:lineRule="auto"/>
        <w:ind w:left="1134" w:hanging="283"/>
        <w:contextualSpacing/>
        <w:rPr>
          <w:rFonts w:ascii="Arial" w:eastAsia="Calibri" w:hAnsi="Arial" w:cs="Arial"/>
          <w:bCs/>
        </w:rPr>
      </w:pPr>
      <w:r w:rsidRPr="003162CF">
        <w:rPr>
          <w:rFonts w:ascii="Arial" w:eastAsia="Calibri" w:hAnsi="Arial" w:cs="Arial"/>
          <w:bCs/>
        </w:rPr>
        <w:t>Lone worker policy</w:t>
      </w:r>
    </w:p>
    <w:p w14:paraId="1CCB6B5F" w14:textId="7FAB8526" w:rsidR="002E3497" w:rsidRPr="003162CF" w:rsidRDefault="002E3497" w:rsidP="002E3497">
      <w:pPr>
        <w:numPr>
          <w:ilvl w:val="0"/>
          <w:numId w:val="11"/>
        </w:numPr>
        <w:autoSpaceDE w:val="0"/>
        <w:autoSpaceDN w:val="0"/>
        <w:adjustRightInd w:val="0"/>
        <w:spacing w:after="0" w:line="240" w:lineRule="auto"/>
        <w:ind w:left="1134" w:hanging="283"/>
        <w:contextualSpacing/>
        <w:rPr>
          <w:rFonts w:ascii="Arial" w:eastAsia="Calibri" w:hAnsi="Arial" w:cs="Arial"/>
          <w:bCs/>
        </w:rPr>
      </w:pPr>
      <w:r w:rsidRPr="003162CF">
        <w:rPr>
          <w:rFonts w:ascii="Arial" w:eastAsia="Calibri" w:hAnsi="Arial" w:cs="Arial"/>
          <w:bCs/>
        </w:rPr>
        <w:t>Acceptable internet use policy</w:t>
      </w:r>
    </w:p>
    <w:p w14:paraId="721FECFA" w14:textId="4BDFBD25" w:rsidR="006F7F48" w:rsidRPr="003162CF" w:rsidRDefault="006F7F48" w:rsidP="002E3497">
      <w:pPr>
        <w:numPr>
          <w:ilvl w:val="0"/>
          <w:numId w:val="11"/>
        </w:numPr>
        <w:autoSpaceDE w:val="0"/>
        <w:autoSpaceDN w:val="0"/>
        <w:adjustRightInd w:val="0"/>
        <w:spacing w:after="0" w:line="240" w:lineRule="auto"/>
        <w:ind w:left="1134" w:hanging="283"/>
        <w:contextualSpacing/>
        <w:rPr>
          <w:rFonts w:ascii="Arial" w:eastAsia="Calibri" w:hAnsi="Arial" w:cs="Arial"/>
          <w:bCs/>
        </w:rPr>
      </w:pPr>
      <w:r w:rsidRPr="003162CF">
        <w:rPr>
          <w:rFonts w:ascii="Arial" w:eastAsia="Calibri" w:hAnsi="Arial" w:cs="Arial"/>
          <w:bCs/>
        </w:rPr>
        <w:t>Use of social media by practitioners &amp; volunteers – advice for all</w:t>
      </w:r>
    </w:p>
    <w:p w14:paraId="42E2EFBB" w14:textId="0C1BA547" w:rsidR="002E3497" w:rsidRPr="003162CF" w:rsidRDefault="002E3497" w:rsidP="002E3497">
      <w:pPr>
        <w:numPr>
          <w:ilvl w:val="0"/>
          <w:numId w:val="11"/>
        </w:numPr>
        <w:autoSpaceDE w:val="0"/>
        <w:autoSpaceDN w:val="0"/>
        <w:adjustRightInd w:val="0"/>
        <w:spacing w:after="0" w:line="240" w:lineRule="auto"/>
        <w:ind w:left="1134" w:hanging="283"/>
        <w:contextualSpacing/>
        <w:rPr>
          <w:rFonts w:ascii="Arial" w:eastAsia="Calibri" w:hAnsi="Arial" w:cs="Arial"/>
          <w:bCs/>
        </w:rPr>
      </w:pPr>
      <w:r w:rsidRPr="003162CF">
        <w:rPr>
          <w:rFonts w:ascii="Arial" w:eastAsia="Calibri" w:hAnsi="Arial" w:cs="Arial"/>
          <w:bCs/>
        </w:rPr>
        <w:t xml:space="preserve">Code of Conduct for working with </w:t>
      </w:r>
      <w:r w:rsidR="008174A1" w:rsidRPr="003162CF">
        <w:rPr>
          <w:rFonts w:ascii="Arial" w:eastAsia="Calibri" w:hAnsi="Arial" w:cs="Arial"/>
          <w:bCs/>
        </w:rPr>
        <w:t>Children.</w:t>
      </w:r>
    </w:p>
    <w:p w14:paraId="1BA04B45" w14:textId="0B0B42C8" w:rsidR="006F7F48" w:rsidRPr="003162CF" w:rsidRDefault="006F7F48" w:rsidP="002E3497">
      <w:pPr>
        <w:numPr>
          <w:ilvl w:val="0"/>
          <w:numId w:val="11"/>
        </w:numPr>
        <w:autoSpaceDE w:val="0"/>
        <w:autoSpaceDN w:val="0"/>
        <w:adjustRightInd w:val="0"/>
        <w:spacing w:after="0" w:line="240" w:lineRule="auto"/>
        <w:ind w:left="1134" w:hanging="283"/>
        <w:contextualSpacing/>
        <w:rPr>
          <w:rFonts w:ascii="Arial" w:eastAsia="Calibri" w:hAnsi="Arial" w:cs="Arial"/>
          <w:bCs/>
        </w:rPr>
      </w:pPr>
      <w:r w:rsidRPr="003162CF">
        <w:rPr>
          <w:rFonts w:ascii="Arial" w:eastAsia="Calibri" w:hAnsi="Arial" w:cs="Arial"/>
          <w:bCs/>
        </w:rPr>
        <w:t xml:space="preserve">Procedure to deal with allegations of abuse by </w:t>
      </w:r>
      <w:proofErr w:type="spellStart"/>
      <w:r w:rsidRPr="003162CF">
        <w:rPr>
          <w:rFonts w:ascii="Arial" w:eastAsia="Calibri" w:hAnsi="Arial" w:cs="Arial"/>
          <w:bCs/>
        </w:rPr>
        <w:t>CancerCare</w:t>
      </w:r>
      <w:proofErr w:type="spellEnd"/>
      <w:r w:rsidRPr="003162CF">
        <w:rPr>
          <w:rFonts w:ascii="Arial" w:eastAsia="Calibri" w:hAnsi="Arial" w:cs="Arial"/>
          <w:bCs/>
        </w:rPr>
        <w:t xml:space="preserve"> employees, contractors and volunteers.</w:t>
      </w:r>
    </w:p>
    <w:p w14:paraId="6AAF9CBC" w14:textId="77777777" w:rsidR="002E3497" w:rsidRPr="003162CF" w:rsidRDefault="002E3497" w:rsidP="002E3497">
      <w:pPr>
        <w:autoSpaceDE w:val="0"/>
        <w:autoSpaceDN w:val="0"/>
        <w:adjustRightInd w:val="0"/>
        <w:spacing w:after="0" w:line="240" w:lineRule="auto"/>
        <w:rPr>
          <w:rFonts w:ascii="Arial" w:eastAsia="Calibri" w:hAnsi="Arial" w:cs="Arial"/>
          <w:bCs/>
        </w:rPr>
      </w:pPr>
    </w:p>
    <w:p w14:paraId="6E1CD726" w14:textId="77777777" w:rsidR="002E3497" w:rsidRPr="003162CF" w:rsidRDefault="002E3497" w:rsidP="00600AA9">
      <w:pPr>
        <w:autoSpaceDE w:val="0"/>
        <w:autoSpaceDN w:val="0"/>
        <w:adjustRightInd w:val="0"/>
        <w:spacing w:after="0" w:line="240" w:lineRule="auto"/>
        <w:ind w:left="567" w:hanging="425"/>
        <w:rPr>
          <w:rFonts w:ascii="Arial" w:eastAsia="Calibri" w:hAnsi="Arial" w:cs="Arial"/>
          <w:b/>
        </w:rPr>
      </w:pPr>
      <w:r w:rsidRPr="003162CF">
        <w:rPr>
          <w:rFonts w:ascii="Arial" w:eastAsia="Calibri" w:hAnsi="Arial" w:cs="Arial"/>
          <w:b/>
        </w:rPr>
        <w:t>We recognise that:</w:t>
      </w:r>
    </w:p>
    <w:p w14:paraId="6376BA7F" w14:textId="77777777" w:rsidR="002E3497" w:rsidRPr="003162CF" w:rsidRDefault="002E3497" w:rsidP="002E3497">
      <w:pPr>
        <w:autoSpaceDE w:val="0"/>
        <w:autoSpaceDN w:val="0"/>
        <w:adjustRightInd w:val="0"/>
        <w:spacing w:after="0" w:line="240" w:lineRule="auto"/>
        <w:ind w:left="1134" w:hanging="425"/>
        <w:rPr>
          <w:rFonts w:ascii="Arial" w:eastAsia="Calibri" w:hAnsi="Arial" w:cs="Arial"/>
          <w:b/>
        </w:rPr>
      </w:pPr>
    </w:p>
    <w:p w14:paraId="5CDD9757" w14:textId="77777777" w:rsidR="002E3497" w:rsidRPr="003162CF" w:rsidRDefault="002E3497" w:rsidP="002E3497">
      <w:pPr>
        <w:numPr>
          <w:ilvl w:val="0"/>
          <w:numId w:val="6"/>
        </w:numPr>
        <w:autoSpaceDE w:val="0"/>
        <w:autoSpaceDN w:val="0"/>
        <w:adjustRightInd w:val="0"/>
        <w:spacing w:after="0" w:line="240" w:lineRule="auto"/>
        <w:ind w:left="1134" w:hanging="283"/>
        <w:contextualSpacing/>
        <w:rPr>
          <w:rFonts w:ascii="Arial" w:eastAsia="Calibri" w:hAnsi="Arial" w:cs="Arial"/>
          <w:bCs/>
        </w:rPr>
      </w:pPr>
      <w:r w:rsidRPr="003162CF">
        <w:rPr>
          <w:rFonts w:ascii="Arial" w:eastAsia="Calibri" w:hAnsi="Arial" w:cs="Arial"/>
          <w:bCs/>
        </w:rPr>
        <w:t xml:space="preserve">Safeguarding is everyone’s business and responsibility for it is shared across the organisation. </w:t>
      </w:r>
    </w:p>
    <w:p w14:paraId="3C03D273" w14:textId="77777777" w:rsidR="002E3497" w:rsidRPr="003162CF" w:rsidRDefault="002E3497" w:rsidP="002E3497">
      <w:pPr>
        <w:numPr>
          <w:ilvl w:val="0"/>
          <w:numId w:val="6"/>
        </w:numPr>
        <w:autoSpaceDE w:val="0"/>
        <w:autoSpaceDN w:val="0"/>
        <w:adjustRightInd w:val="0"/>
        <w:spacing w:after="0" w:line="240" w:lineRule="auto"/>
        <w:ind w:left="1134" w:hanging="283"/>
        <w:contextualSpacing/>
        <w:rPr>
          <w:rFonts w:ascii="Arial" w:eastAsia="Calibri" w:hAnsi="Arial" w:cs="Arial"/>
          <w:bCs/>
        </w:rPr>
      </w:pPr>
      <w:r w:rsidRPr="003162CF">
        <w:rPr>
          <w:rFonts w:ascii="Arial" w:eastAsia="Calibri" w:hAnsi="Arial" w:cs="Arial"/>
          <w:bCs/>
        </w:rPr>
        <w:t>People, regardless of age, disability, gender, racial heritage, religious belief, sexual orientation or identity have a right to equal protection from all types of harm or abuse.</w:t>
      </w:r>
    </w:p>
    <w:p w14:paraId="79AD6A8D" w14:textId="77777777" w:rsidR="002E3497" w:rsidRPr="003162CF" w:rsidRDefault="002E3497" w:rsidP="002E3497">
      <w:pPr>
        <w:numPr>
          <w:ilvl w:val="0"/>
          <w:numId w:val="6"/>
        </w:numPr>
        <w:autoSpaceDE w:val="0"/>
        <w:autoSpaceDN w:val="0"/>
        <w:adjustRightInd w:val="0"/>
        <w:spacing w:after="0" w:line="240" w:lineRule="auto"/>
        <w:ind w:left="1134" w:hanging="283"/>
        <w:contextualSpacing/>
        <w:rPr>
          <w:rFonts w:ascii="Arial" w:eastAsia="Calibri" w:hAnsi="Arial" w:cs="Arial"/>
          <w:bCs/>
        </w:rPr>
      </w:pPr>
      <w:r w:rsidRPr="003162CF">
        <w:rPr>
          <w:rFonts w:ascii="Arial" w:eastAsia="Calibri" w:hAnsi="Arial" w:cs="Arial"/>
          <w:bCs/>
        </w:rPr>
        <w:t xml:space="preserve">Some people we see are additionally vulnerable by the very nature of why they are attending </w:t>
      </w:r>
      <w:proofErr w:type="spellStart"/>
      <w:r w:rsidRPr="003162CF">
        <w:rPr>
          <w:rFonts w:ascii="Arial" w:eastAsia="Calibri" w:hAnsi="Arial" w:cs="Arial"/>
          <w:bCs/>
        </w:rPr>
        <w:t>CancerCare</w:t>
      </w:r>
      <w:proofErr w:type="spellEnd"/>
      <w:r w:rsidRPr="003162CF">
        <w:rPr>
          <w:rFonts w:ascii="Arial" w:eastAsia="Calibri" w:hAnsi="Arial" w:cs="Arial"/>
          <w:bCs/>
        </w:rPr>
        <w:t>.</w:t>
      </w:r>
    </w:p>
    <w:p w14:paraId="0CDDAF31" w14:textId="77777777" w:rsidR="002E3497" w:rsidRPr="00F16666" w:rsidRDefault="002E3497" w:rsidP="002E3497">
      <w:pPr>
        <w:numPr>
          <w:ilvl w:val="0"/>
          <w:numId w:val="6"/>
        </w:numPr>
        <w:autoSpaceDE w:val="0"/>
        <w:autoSpaceDN w:val="0"/>
        <w:adjustRightInd w:val="0"/>
        <w:spacing w:after="0" w:line="240" w:lineRule="auto"/>
        <w:ind w:left="1134" w:hanging="283"/>
        <w:contextualSpacing/>
        <w:rPr>
          <w:rFonts w:ascii="Arial" w:eastAsia="Calibri" w:hAnsi="Arial" w:cs="Arial"/>
          <w:bCs/>
          <w:sz w:val="24"/>
          <w:szCs w:val="24"/>
        </w:rPr>
      </w:pPr>
      <w:r w:rsidRPr="003162CF">
        <w:rPr>
          <w:rFonts w:ascii="Arial" w:eastAsia="Calibri" w:hAnsi="Arial" w:cs="Arial"/>
          <w:bCs/>
        </w:rPr>
        <w:t>A lack of capacity significantly increases the vulnerability of individuals and therefore understanding of the Mental Capacity Act needs to be an integral part of safeguarding</w:t>
      </w:r>
      <w:r w:rsidRPr="00F16666">
        <w:rPr>
          <w:rFonts w:ascii="Arial" w:eastAsia="Calibri" w:hAnsi="Arial" w:cs="Arial"/>
          <w:bCs/>
          <w:sz w:val="24"/>
          <w:szCs w:val="24"/>
        </w:rPr>
        <w:t>.</w:t>
      </w:r>
    </w:p>
    <w:p w14:paraId="12D2C491" w14:textId="7FD10A8C" w:rsidR="002E3497" w:rsidRDefault="002E3497" w:rsidP="003162CF">
      <w:pPr>
        <w:numPr>
          <w:ilvl w:val="0"/>
          <w:numId w:val="6"/>
        </w:numPr>
        <w:autoSpaceDE w:val="0"/>
        <w:autoSpaceDN w:val="0"/>
        <w:adjustRightInd w:val="0"/>
        <w:spacing w:after="0" w:line="240" w:lineRule="auto"/>
        <w:ind w:left="1134" w:hanging="283"/>
        <w:contextualSpacing/>
        <w:rPr>
          <w:rFonts w:ascii="Arial" w:eastAsia="Calibri" w:hAnsi="Arial" w:cs="Arial"/>
          <w:bCs/>
        </w:rPr>
      </w:pPr>
      <w:r w:rsidRPr="003162CF">
        <w:rPr>
          <w:rFonts w:ascii="Arial" w:eastAsia="Calibri" w:hAnsi="Arial" w:cs="Arial"/>
          <w:bCs/>
        </w:rPr>
        <w:t>Effective collaborative joint working between professional and agencies is essential to protect anyone at risk of harm or neglect.</w:t>
      </w:r>
    </w:p>
    <w:p w14:paraId="3CB9F896" w14:textId="77777777" w:rsidR="001925CE" w:rsidRPr="003162CF" w:rsidRDefault="001925CE" w:rsidP="001925CE">
      <w:pPr>
        <w:autoSpaceDE w:val="0"/>
        <w:autoSpaceDN w:val="0"/>
        <w:adjustRightInd w:val="0"/>
        <w:spacing w:after="0" w:line="240" w:lineRule="auto"/>
        <w:contextualSpacing/>
        <w:rPr>
          <w:rFonts w:ascii="Arial" w:eastAsia="Calibri" w:hAnsi="Arial" w:cs="Arial"/>
          <w:bCs/>
        </w:rPr>
      </w:pPr>
    </w:p>
    <w:p w14:paraId="3ACBAA9E" w14:textId="77777777" w:rsidR="002E3497" w:rsidRPr="003162CF" w:rsidRDefault="002E3497" w:rsidP="003162CF">
      <w:pPr>
        <w:autoSpaceDE w:val="0"/>
        <w:autoSpaceDN w:val="0"/>
        <w:adjustRightInd w:val="0"/>
        <w:spacing w:after="0" w:line="240" w:lineRule="auto"/>
        <w:ind w:left="426" w:hanging="283"/>
        <w:rPr>
          <w:rFonts w:ascii="Arial" w:eastAsia="Calibri" w:hAnsi="Arial" w:cs="Arial"/>
          <w:b/>
        </w:rPr>
      </w:pPr>
      <w:r w:rsidRPr="003162CF">
        <w:rPr>
          <w:rFonts w:ascii="Arial" w:eastAsia="Calibri" w:hAnsi="Arial" w:cs="Arial"/>
          <w:b/>
        </w:rPr>
        <w:lastRenderedPageBreak/>
        <w:t>We will seek to keep people safe by:</w:t>
      </w:r>
    </w:p>
    <w:p w14:paraId="325D553A" w14:textId="77777777" w:rsidR="002E3497" w:rsidRPr="003162CF" w:rsidRDefault="002E3497" w:rsidP="002E3497">
      <w:pPr>
        <w:autoSpaceDE w:val="0"/>
        <w:autoSpaceDN w:val="0"/>
        <w:adjustRightInd w:val="0"/>
        <w:spacing w:after="0" w:line="240" w:lineRule="auto"/>
        <w:ind w:left="1134" w:hanging="283"/>
        <w:rPr>
          <w:rFonts w:ascii="Arial" w:eastAsia="Calibri" w:hAnsi="Arial" w:cs="Arial"/>
          <w:bCs/>
        </w:rPr>
      </w:pPr>
    </w:p>
    <w:p w14:paraId="419B6624" w14:textId="7F51240B" w:rsidR="002E3497" w:rsidRPr="003162CF" w:rsidRDefault="002E3497" w:rsidP="002E3497">
      <w:pPr>
        <w:numPr>
          <w:ilvl w:val="0"/>
          <w:numId w:val="15"/>
        </w:numPr>
        <w:autoSpaceDE w:val="0"/>
        <w:autoSpaceDN w:val="0"/>
        <w:adjustRightInd w:val="0"/>
        <w:spacing w:after="0" w:line="240" w:lineRule="auto"/>
        <w:ind w:left="1134" w:hanging="283"/>
        <w:contextualSpacing/>
        <w:rPr>
          <w:rFonts w:ascii="Arial" w:eastAsia="Calibri" w:hAnsi="Arial" w:cs="Arial"/>
          <w:bCs/>
        </w:rPr>
      </w:pPr>
      <w:r w:rsidRPr="003162CF">
        <w:rPr>
          <w:rFonts w:ascii="Arial" w:eastAsia="Calibri" w:hAnsi="Arial" w:cs="Arial"/>
          <w:bCs/>
        </w:rPr>
        <w:t>Valuing our clients, listening to them and respecting them</w:t>
      </w:r>
    </w:p>
    <w:p w14:paraId="66E0B480" w14:textId="5D557A45" w:rsidR="00D20A98" w:rsidRPr="003162CF" w:rsidRDefault="00D20A98" w:rsidP="002E3497">
      <w:pPr>
        <w:numPr>
          <w:ilvl w:val="0"/>
          <w:numId w:val="15"/>
        </w:numPr>
        <w:autoSpaceDE w:val="0"/>
        <w:autoSpaceDN w:val="0"/>
        <w:adjustRightInd w:val="0"/>
        <w:spacing w:after="0" w:line="240" w:lineRule="auto"/>
        <w:ind w:left="1134" w:hanging="283"/>
        <w:contextualSpacing/>
        <w:rPr>
          <w:rFonts w:ascii="Arial" w:eastAsia="Calibri" w:hAnsi="Arial" w:cs="Arial"/>
          <w:bCs/>
        </w:rPr>
      </w:pPr>
      <w:r w:rsidRPr="003162CF">
        <w:rPr>
          <w:rFonts w:ascii="Arial" w:eastAsia="Calibri" w:hAnsi="Arial" w:cs="Arial"/>
          <w:bCs/>
        </w:rPr>
        <w:t xml:space="preserve">Appointing a Lead Trustee, responsible for </w:t>
      </w:r>
    </w:p>
    <w:p w14:paraId="01AA4547" w14:textId="77777777" w:rsidR="002E3497" w:rsidRPr="003162CF" w:rsidRDefault="002E3497" w:rsidP="002E3497">
      <w:pPr>
        <w:numPr>
          <w:ilvl w:val="0"/>
          <w:numId w:val="15"/>
        </w:numPr>
        <w:autoSpaceDE w:val="0"/>
        <w:autoSpaceDN w:val="0"/>
        <w:adjustRightInd w:val="0"/>
        <w:spacing w:after="0" w:line="240" w:lineRule="auto"/>
        <w:ind w:left="1134" w:hanging="283"/>
        <w:contextualSpacing/>
        <w:rPr>
          <w:rFonts w:ascii="Arial" w:eastAsia="Calibri" w:hAnsi="Arial" w:cs="Arial"/>
          <w:bCs/>
        </w:rPr>
      </w:pPr>
      <w:r w:rsidRPr="003162CF">
        <w:rPr>
          <w:rFonts w:ascii="Arial" w:eastAsia="Calibri" w:hAnsi="Arial" w:cs="Arial"/>
          <w:bCs/>
        </w:rPr>
        <w:t xml:space="preserve">Appointing a Designated Safeguarding Officer </w:t>
      </w:r>
    </w:p>
    <w:p w14:paraId="7C30723B" w14:textId="77777777" w:rsidR="002E3497" w:rsidRPr="003162CF" w:rsidRDefault="002E3497" w:rsidP="002E3497">
      <w:pPr>
        <w:numPr>
          <w:ilvl w:val="0"/>
          <w:numId w:val="15"/>
        </w:numPr>
        <w:autoSpaceDE w:val="0"/>
        <w:autoSpaceDN w:val="0"/>
        <w:adjustRightInd w:val="0"/>
        <w:spacing w:after="0" w:line="240" w:lineRule="auto"/>
        <w:ind w:left="1134" w:hanging="283"/>
        <w:contextualSpacing/>
        <w:rPr>
          <w:rFonts w:ascii="Arial" w:eastAsia="Calibri" w:hAnsi="Arial" w:cs="Arial"/>
          <w:bCs/>
        </w:rPr>
      </w:pPr>
      <w:r w:rsidRPr="003162CF">
        <w:rPr>
          <w:rFonts w:ascii="Arial" w:eastAsia="Calibri" w:hAnsi="Arial" w:cs="Arial"/>
          <w:bCs/>
        </w:rPr>
        <w:t>Adopting child protection and safeguarding practices</w:t>
      </w:r>
    </w:p>
    <w:p w14:paraId="699B3F89" w14:textId="77777777" w:rsidR="002E3497" w:rsidRPr="003162CF" w:rsidRDefault="002E3497" w:rsidP="002E3497">
      <w:pPr>
        <w:numPr>
          <w:ilvl w:val="0"/>
          <w:numId w:val="15"/>
        </w:numPr>
        <w:autoSpaceDE w:val="0"/>
        <w:autoSpaceDN w:val="0"/>
        <w:adjustRightInd w:val="0"/>
        <w:spacing w:after="0" w:line="240" w:lineRule="auto"/>
        <w:ind w:left="1134" w:hanging="283"/>
        <w:contextualSpacing/>
        <w:rPr>
          <w:rFonts w:ascii="Arial" w:eastAsia="Calibri" w:hAnsi="Arial" w:cs="Arial"/>
          <w:bCs/>
        </w:rPr>
      </w:pPr>
      <w:r w:rsidRPr="003162CF">
        <w:rPr>
          <w:rFonts w:ascii="Arial" w:eastAsia="Calibri" w:hAnsi="Arial" w:cs="Arial"/>
          <w:bCs/>
        </w:rPr>
        <w:t xml:space="preserve">Providing effective management for staff and volunteers </w:t>
      </w:r>
    </w:p>
    <w:p w14:paraId="03E16B20" w14:textId="77777777" w:rsidR="002E3497" w:rsidRPr="003162CF" w:rsidRDefault="002E3497" w:rsidP="002E3497">
      <w:pPr>
        <w:numPr>
          <w:ilvl w:val="0"/>
          <w:numId w:val="15"/>
        </w:numPr>
        <w:autoSpaceDE w:val="0"/>
        <w:autoSpaceDN w:val="0"/>
        <w:adjustRightInd w:val="0"/>
        <w:spacing w:after="0" w:line="240" w:lineRule="auto"/>
        <w:ind w:left="1134" w:hanging="283"/>
        <w:contextualSpacing/>
        <w:rPr>
          <w:rFonts w:ascii="Arial" w:eastAsia="Calibri" w:hAnsi="Arial" w:cs="Arial"/>
          <w:bCs/>
        </w:rPr>
      </w:pPr>
      <w:r w:rsidRPr="003162CF">
        <w:rPr>
          <w:rFonts w:ascii="Arial" w:eastAsia="Calibri" w:hAnsi="Arial" w:cs="Arial"/>
          <w:bCs/>
        </w:rPr>
        <w:t>Providing training to staff, volunteers and trustees</w:t>
      </w:r>
    </w:p>
    <w:p w14:paraId="79D763DE" w14:textId="77777777" w:rsidR="002E3497" w:rsidRPr="003162CF" w:rsidRDefault="002E3497" w:rsidP="002E3497">
      <w:pPr>
        <w:numPr>
          <w:ilvl w:val="0"/>
          <w:numId w:val="15"/>
        </w:numPr>
        <w:autoSpaceDE w:val="0"/>
        <w:autoSpaceDN w:val="0"/>
        <w:adjustRightInd w:val="0"/>
        <w:spacing w:after="0" w:line="240" w:lineRule="auto"/>
        <w:ind w:left="1134" w:hanging="283"/>
        <w:contextualSpacing/>
        <w:rPr>
          <w:rFonts w:ascii="Arial" w:eastAsia="Calibri" w:hAnsi="Arial" w:cs="Arial"/>
          <w:bCs/>
        </w:rPr>
      </w:pPr>
      <w:r w:rsidRPr="003162CF">
        <w:rPr>
          <w:rFonts w:ascii="Arial" w:eastAsia="Calibri" w:hAnsi="Arial" w:cs="Arial"/>
          <w:bCs/>
        </w:rPr>
        <w:t>Recruiting staff and volunteers safely, ensuring all the necessary checks are made.</w:t>
      </w:r>
    </w:p>
    <w:p w14:paraId="571F3328" w14:textId="77777777" w:rsidR="002E3497" w:rsidRPr="003162CF" w:rsidRDefault="002E3497" w:rsidP="002E3497">
      <w:pPr>
        <w:numPr>
          <w:ilvl w:val="0"/>
          <w:numId w:val="15"/>
        </w:numPr>
        <w:autoSpaceDE w:val="0"/>
        <w:autoSpaceDN w:val="0"/>
        <w:adjustRightInd w:val="0"/>
        <w:spacing w:after="0" w:line="240" w:lineRule="auto"/>
        <w:ind w:left="1134" w:hanging="283"/>
        <w:contextualSpacing/>
        <w:rPr>
          <w:rFonts w:ascii="Arial" w:eastAsia="Calibri" w:hAnsi="Arial" w:cs="Arial"/>
          <w:bCs/>
        </w:rPr>
      </w:pPr>
      <w:r w:rsidRPr="003162CF">
        <w:rPr>
          <w:rFonts w:ascii="Arial" w:eastAsia="Calibri" w:hAnsi="Arial" w:cs="Arial"/>
          <w:bCs/>
        </w:rPr>
        <w:t>Recording and storing information professionally and securely, and sharing information about safeguarding with clients in 1-2-1 discussions during contracting</w:t>
      </w:r>
    </w:p>
    <w:p w14:paraId="62FA7AF1" w14:textId="77777777" w:rsidR="002E3497" w:rsidRPr="003162CF" w:rsidRDefault="002E3497" w:rsidP="002E3497">
      <w:pPr>
        <w:numPr>
          <w:ilvl w:val="0"/>
          <w:numId w:val="15"/>
        </w:numPr>
        <w:autoSpaceDE w:val="0"/>
        <w:autoSpaceDN w:val="0"/>
        <w:adjustRightInd w:val="0"/>
        <w:spacing w:after="0" w:line="240" w:lineRule="auto"/>
        <w:ind w:left="1134" w:hanging="283"/>
        <w:contextualSpacing/>
        <w:rPr>
          <w:rFonts w:ascii="Arial" w:eastAsia="Calibri" w:hAnsi="Arial" w:cs="Arial"/>
          <w:bCs/>
        </w:rPr>
      </w:pPr>
      <w:r w:rsidRPr="003162CF">
        <w:rPr>
          <w:rFonts w:ascii="Arial" w:eastAsia="Calibri" w:hAnsi="Arial" w:cs="Arial"/>
          <w:bCs/>
        </w:rPr>
        <w:t>Using our safeguarding procedures to share concerns and relevant information with agencies who need to know and involving clients appropriately in those discussions.</w:t>
      </w:r>
    </w:p>
    <w:p w14:paraId="3E4B6198" w14:textId="1A143379" w:rsidR="002E3497" w:rsidRPr="003162CF" w:rsidRDefault="002E3497" w:rsidP="002E3497">
      <w:pPr>
        <w:numPr>
          <w:ilvl w:val="0"/>
          <w:numId w:val="15"/>
        </w:numPr>
        <w:autoSpaceDE w:val="0"/>
        <w:autoSpaceDN w:val="0"/>
        <w:adjustRightInd w:val="0"/>
        <w:spacing w:after="0" w:line="240" w:lineRule="auto"/>
        <w:ind w:left="1134" w:hanging="283"/>
        <w:contextualSpacing/>
        <w:rPr>
          <w:rFonts w:ascii="Arial" w:eastAsia="Calibri" w:hAnsi="Arial" w:cs="Arial"/>
          <w:bCs/>
        </w:rPr>
      </w:pPr>
      <w:r w:rsidRPr="003162CF">
        <w:rPr>
          <w:rFonts w:ascii="Arial" w:eastAsia="Calibri" w:hAnsi="Arial" w:cs="Arial"/>
          <w:bCs/>
        </w:rPr>
        <w:t>Working with</w:t>
      </w:r>
      <w:r w:rsidR="00F13E12" w:rsidRPr="003162CF">
        <w:rPr>
          <w:rFonts w:ascii="Arial" w:eastAsia="Calibri" w:hAnsi="Arial" w:cs="Arial"/>
          <w:bCs/>
        </w:rPr>
        <w:t xml:space="preserve"> </w:t>
      </w:r>
      <w:r w:rsidR="000669EF" w:rsidRPr="003162CF">
        <w:rPr>
          <w:rFonts w:ascii="Arial" w:eastAsia="Calibri" w:hAnsi="Arial" w:cs="Arial"/>
          <w:bCs/>
        </w:rPr>
        <w:t>Lancashire</w:t>
      </w:r>
      <w:r w:rsidR="00D02349" w:rsidRPr="003162CF">
        <w:rPr>
          <w:rFonts w:ascii="Arial" w:eastAsia="Calibri" w:hAnsi="Arial" w:cs="Arial"/>
          <w:bCs/>
        </w:rPr>
        <w:t xml:space="preserve"> </w:t>
      </w:r>
      <w:r w:rsidRPr="003162CF">
        <w:rPr>
          <w:rFonts w:ascii="Arial" w:eastAsia="Calibri" w:hAnsi="Arial" w:cs="Arial"/>
          <w:bCs/>
        </w:rPr>
        <w:t xml:space="preserve">and </w:t>
      </w:r>
      <w:r w:rsidR="000669EF" w:rsidRPr="003162CF">
        <w:rPr>
          <w:rFonts w:ascii="Arial" w:eastAsia="Calibri" w:hAnsi="Arial" w:cs="Arial"/>
          <w:bCs/>
        </w:rPr>
        <w:t>Cumbria</w:t>
      </w:r>
      <w:r w:rsidRPr="003162CF">
        <w:rPr>
          <w:rFonts w:ascii="Arial" w:eastAsia="Calibri" w:hAnsi="Arial" w:cs="Arial"/>
          <w:bCs/>
        </w:rPr>
        <w:t xml:space="preserve"> Safeguarding Children and Adults Boards with the aim of keeping children and adults safe</w:t>
      </w:r>
      <w:r w:rsidRPr="003162CF">
        <w:rPr>
          <w:rFonts w:ascii="Arial" w:eastAsia="Calibri" w:hAnsi="Arial" w:cs="Arial"/>
          <w:bCs/>
          <w:vertAlign w:val="superscript"/>
        </w:rPr>
        <w:t>1</w:t>
      </w:r>
      <w:r w:rsidRPr="003162CF">
        <w:rPr>
          <w:rFonts w:ascii="Arial" w:eastAsia="Calibri" w:hAnsi="Arial" w:cs="Arial"/>
          <w:bCs/>
        </w:rPr>
        <w:t xml:space="preserve"> </w:t>
      </w:r>
    </w:p>
    <w:p w14:paraId="6CEBC93A" w14:textId="77777777" w:rsidR="002E3497" w:rsidRPr="003162CF" w:rsidRDefault="002E3497" w:rsidP="002E3497">
      <w:pPr>
        <w:numPr>
          <w:ilvl w:val="0"/>
          <w:numId w:val="15"/>
        </w:numPr>
        <w:autoSpaceDE w:val="0"/>
        <w:autoSpaceDN w:val="0"/>
        <w:adjustRightInd w:val="0"/>
        <w:spacing w:after="0" w:line="240" w:lineRule="auto"/>
        <w:ind w:left="1134" w:hanging="283"/>
        <w:contextualSpacing/>
        <w:rPr>
          <w:rFonts w:ascii="Arial" w:eastAsia="Calibri" w:hAnsi="Arial" w:cs="Arial"/>
          <w:bCs/>
        </w:rPr>
      </w:pPr>
      <w:r w:rsidRPr="003162CF">
        <w:rPr>
          <w:rFonts w:ascii="Arial" w:eastAsia="Calibri" w:hAnsi="Arial" w:cs="Arial"/>
          <w:bCs/>
        </w:rPr>
        <w:t>Providing information to the Local Safeguarding Board at their request as detailed in the Care Act 2014</w:t>
      </w:r>
    </w:p>
    <w:p w14:paraId="2C939B13" w14:textId="77777777" w:rsidR="002E3497" w:rsidRPr="003162CF" w:rsidRDefault="002E3497" w:rsidP="002E3497">
      <w:pPr>
        <w:numPr>
          <w:ilvl w:val="0"/>
          <w:numId w:val="15"/>
        </w:numPr>
        <w:autoSpaceDE w:val="0"/>
        <w:autoSpaceDN w:val="0"/>
        <w:adjustRightInd w:val="0"/>
        <w:spacing w:after="0" w:line="240" w:lineRule="auto"/>
        <w:ind w:left="1134" w:hanging="283"/>
        <w:contextualSpacing/>
        <w:rPr>
          <w:rFonts w:ascii="Arial" w:eastAsia="Calibri" w:hAnsi="Arial" w:cs="Arial"/>
          <w:bCs/>
        </w:rPr>
      </w:pPr>
      <w:r w:rsidRPr="003162CF">
        <w:rPr>
          <w:rFonts w:ascii="Arial" w:eastAsia="Calibri" w:hAnsi="Arial" w:cs="Arial"/>
          <w:bCs/>
        </w:rPr>
        <w:t xml:space="preserve">Using our procedures to manage any allegations against staff and volunteers. </w:t>
      </w:r>
    </w:p>
    <w:p w14:paraId="35B0FC0C" w14:textId="77777777" w:rsidR="002E3497" w:rsidRPr="003162CF" w:rsidRDefault="002E3497" w:rsidP="002E3497">
      <w:pPr>
        <w:numPr>
          <w:ilvl w:val="0"/>
          <w:numId w:val="15"/>
        </w:numPr>
        <w:autoSpaceDE w:val="0"/>
        <w:autoSpaceDN w:val="0"/>
        <w:adjustRightInd w:val="0"/>
        <w:spacing w:after="0" w:line="240" w:lineRule="auto"/>
        <w:ind w:left="1134" w:hanging="283"/>
        <w:contextualSpacing/>
        <w:rPr>
          <w:rFonts w:ascii="Arial" w:eastAsia="Calibri" w:hAnsi="Arial" w:cs="Arial"/>
          <w:bCs/>
        </w:rPr>
      </w:pPr>
      <w:r w:rsidRPr="003162CF">
        <w:rPr>
          <w:rFonts w:ascii="Arial" w:eastAsia="Calibri" w:hAnsi="Arial" w:cs="Arial"/>
          <w:bCs/>
        </w:rPr>
        <w:t>Ensuring that we have effective complaints and whistleblowing measures in place.</w:t>
      </w:r>
    </w:p>
    <w:p w14:paraId="61C23186" w14:textId="77777777" w:rsidR="002E3497" w:rsidRPr="003162CF" w:rsidRDefault="002E3497" w:rsidP="002E3497">
      <w:pPr>
        <w:numPr>
          <w:ilvl w:val="0"/>
          <w:numId w:val="15"/>
        </w:numPr>
        <w:autoSpaceDE w:val="0"/>
        <w:autoSpaceDN w:val="0"/>
        <w:adjustRightInd w:val="0"/>
        <w:spacing w:after="0" w:line="240" w:lineRule="auto"/>
        <w:ind w:left="1134" w:hanging="283"/>
        <w:contextualSpacing/>
        <w:rPr>
          <w:rFonts w:ascii="Arial" w:eastAsia="Calibri" w:hAnsi="Arial" w:cs="Arial"/>
          <w:bCs/>
        </w:rPr>
      </w:pPr>
      <w:r w:rsidRPr="003162CF">
        <w:rPr>
          <w:rFonts w:ascii="Arial" w:eastAsia="Calibri" w:hAnsi="Arial" w:cs="Arial"/>
          <w:bCs/>
        </w:rPr>
        <w:t>Ensuring that we provide a safe physical environment for our clients, staff and volunteers by applying health and safety measures in accordance with the law and regulatory guidance.</w:t>
      </w:r>
    </w:p>
    <w:p w14:paraId="71F2C15C" w14:textId="77777777" w:rsidR="002E3497" w:rsidRPr="00F16666" w:rsidRDefault="002E3497" w:rsidP="002E3497">
      <w:pPr>
        <w:autoSpaceDE w:val="0"/>
        <w:autoSpaceDN w:val="0"/>
        <w:adjustRightInd w:val="0"/>
        <w:spacing w:after="0" w:line="240" w:lineRule="auto"/>
        <w:ind w:left="1134" w:hanging="425"/>
        <w:rPr>
          <w:rFonts w:ascii="Arial" w:eastAsia="Calibri" w:hAnsi="Arial" w:cs="Arial"/>
          <w:bCs/>
          <w:sz w:val="24"/>
          <w:szCs w:val="24"/>
        </w:rPr>
      </w:pPr>
    </w:p>
    <w:p w14:paraId="6D51D427" w14:textId="77777777" w:rsidR="002E3497" w:rsidRPr="00F16666" w:rsidRDefault="002E3497" w:rsidP="002E3497">
      <w:pPr>
        <w:autoSpaceDE w:val="0"/>
        <w:autoSpaceDN w:val="0"/>
        <w:adjustRightInd w:val="0"/>
        <w:spacing w:after="0" w:line="240" w:lineRule="auto"/>
        <w:rPr>
          <w:rFonts w:ascii="Arial" w:eastAsia="Calibri" w:hAnsi="Arial" w:cs="Arial"/>
          <w:sz w:val="24"/>
          <w:szCs w:val="24"/>
        </w:rPr>
      </w:pPr>
    </w:p>
    <w:p w14:paraId="7744BFAB" w14:textId="77777777" w:rsidR="002E3497" w:rsidRPr="001925CE" w:rsidRDefault="002E3497" w:rsidP="002E3497">
      <w:pPr>
        <w:widowControl w:val="0"/>
        <w:numPr>
          <w:ilvl w:val="0"/>
          <w:numId w:val="12"/>
        </w:numPr>
        <w:autoSpaceDE w:val="0"/>
        <w:autoSpaceDN w:val="0"/>
        <w:adjustRightInd w:val="0"/>
        <w:spacing w:after="0" w:line="240" w:lineRule="exact"/>
        <w:contextualSpacing/>
        <w:jc w:val="both"/>
        <w:rPr>
          <w:rFonts w:ascii="Arial" w:eastAsia="Times New Roman" w:hAnsi="Arial" w:cs="Arial"/>
          <w:b/>
          <w:bCs/>
          <w:sz w:val="24"/>
          <w:szCs w:val="24"/>
          <w:lang w:eastAsia="en-GB"/>
        </w:rPr>
      </w:pPr>
      <w:r w:rsidRPr="001925CE">
        <w:rPr>
          <w:rFonts w:ascii="Arial" w:eastAsia="Times New Roman" w:hAnsi="Arial" w:cs="Arial"/>
          <w:b/>
          <w:bCs/>
          <w:sz w:val="24"/>
          <w:szCs w:val="24"/>
          <w:lang w:eastAsia="en-GB"/>
        </w:rPr>
        <w:t>Responsibilities</w:t>
      </w:r>
    </w:p>
    <w:p w14:paraId="237A0BB8" w14:textId="77777777" w:rsidR="002E3497" w:rsidRPr="003162CF" w:rsidRDefault="002E3497" w:rsidP="002E3497">
      <w:pPr>
        <w:widowControl w:val="0"/>
        <w:autoSpaceDE w:val="0"/>
        <w:autoSpaceDN w:val="0"/>
        <w:adjustRightInd w:val="0"/>
        <w:spacing w:after="0" w:line="240" w:lineRule="exact"/>
        <w:ind w:left="720"/>
        <w:contextualSpacing/>
        <w:jc w:val="both"/>
        <w:rPr>
          <w:rFonts w:ascii="Arial" w:eastAsia="Times New Roman" w:hAnsi="Arial" w:cs="Arial"/>
          <w:b/>
          <w:bCs/>
          <w:lang w:eastAsia="en-GB"/>
        </w:rPr>
      </w:pPr>
    </w:p>
    <w:p w14:paraId="1C204A6B" w14:textId="42977B86" w:rsidR="002E3497" w:rsidRPr="003162CF" w:rsidRDefault="002E3497" w:rsidP="000F74F2">
      <w:pPr>
        <w:autoSpaceDE w:val="0"/>
        <w:autoSpaceDN w:val="0"/>
        <w:adjustRightInd w:val="0"/>
        <w:spacing w:after="0" w:line="240" w:lineRule="auto"/>
        <w:ind w:left="426"/>
        <w:rPr>
          <w:rFonts w:ascii="Arial" w:eastAsia="Calibri" w:hAnsi="Arial" w:cs="Arial"/>
        </w:rPr>
      </w:pPr>
      <w:r w:rsidRPr="003162CF">
        <w:rPr>
          <w:rFonts w:ascii="Arial" w:eastAsia="Calibri" w:hAnsi="Arial" w:cs="Arial"/>
        </w:rPr>
        <w:t xml:space="preserve">It is the responsibility of the Trustee Board to oversee the implementation of this policy supported operationally by members of the </w:t>
      </w:r>
      <w:r w:rsidR="00DD4B45" w:rsidRPr="003162CF">
        <w:rPr>
          <w:rFonts w:ascii="Arial" w:eastAsia="Calibri" w:hAnsi="Arial" w:cs="Arial"/>
        </w:rPr>
        <w:t xml:space="preserve">Executive Leadership </w:t>
      </w:r>
      <w:r w:rsidRPr="003162CF">
        <w:rPr>
          <w:rFonts w:ascii="Arial" w:eastAsia="Calibri" w:hAnsi="Arial" w:cs="Arial"/>
        </w:rPr>
        <w:t>Team</w:t>
      </w:r>
      <w:r w:rsidR="00DD4B45" w:rsidRPr="003162CF">
        <w:rPr>
          <w:rFonts w:ascii="Arial" w:eastAsia="Calibri" w:hAnsi="Arial" w:cs="Arial"/>
        </w:rPr>
        <w:t>.</w:t>
      </w:r>
    </w:p>
    <w:p w14:paraId="4EFBB828" w14:textId="29D4B8EA" w:rsidR="00D20A98" w:rsidRPr="003162CF" w:rsidRDefault="00D20A98" w:rsidP="002E3497">
      <w:pPr>
        <w:autoSpaceDE w:val="0"/>
        <w:autoSpaceDN w:val="0"/>
        <w:adjustRightInd w:val="0"/>
        <w:spacing w:after="0" w:line="240" w:lineRule="auto"/>
        <w:ind w:left="709"/>
        <w:rPr>
          <w:rFonts w:ascii="Arial" w:eastAsia="Calibri" w:hAnsi="Arial" w:cs="Arial"/>
        </w:rPr>
      </w:pPr>
    </w:p>
    <w:p w14:paraId="3CA30965" w14:textId="77777777" w:rsidR="00D20A98" w:rsidRPr="003162CF" w:rsidRDefault="00D20A98" w:rsidP="00C20CC2">
      <w:pPr>
        <w:ind w:left="426"/>
        <w:rPr>
          <w:rFonts w:ascii="Arial" w:eastAsia="Calibri" w:hAnsi="Arial" w:cs="Arial"/>
        </w:rPr>
      </w:pPr>
      <w:r w:rsidRPr="003162CF">
        <w:rPr>
          <w:rFonts w:ascii="Arial" w:eastAsia="Calibri" w:hAnsi="Arial" w:cs="Arial"/>
        </w:rPr>
        <w:t>The Lead Trustee for Safeguarding will:</w:t>
      </w:r>
    </w:p>
    <w:p w14:paraId="14328CAA" w14:textId="20E5EA86" w:rsidR="00D20A98" w:rsidRPr="003162CF" w:rsidRDefault="00D20A98" w:rsidP="00C20CC2">
      <w:pPr>
        <w:pStyle w:val="ListParagraph"/>
        <w:numPr>
          <w:ilvl w:val="0"/>
          <w:numId w:val="16"/>
        </w:numPr>
        <w:ind w:left="1134" w:hanging="142"/>
        <w:rPr>
          <w:rFonts w:ascii="Arial" w:hAnsi="Arial" w:cs="Arial"/>
        </w:rPr>
      </w:pPr>
      <w:r w:rsidRPr="003162CF">
        <w:rPr>
          <w:rFonts w:ascii="Arial" w:hAnsi="Arial" w:cs="Arial"/>
        </w:rPr>
        <w:t xml:space="preserve">Meet regularly with the Designated Safeguarding </w:t>
      </w:r>
      <w:r w:rsidR="003A1FC5" w:rsidRPr="003162CF">
        <w:rPr>
          <w:rFonts w:ascii="Arial" w:hAnsi="Arial" w:cs="Arial"/>
        </w:rPr>
        <w:t>Officer</w:t>
      </w:r>
      <w:r w:rsidRPr="003162CF">
        <w:rPr>
          <w:rFonts w:ascii="Arial" w:hAnsi="Arial" w:cs="Arial"/>
        </w:rPr>
        <w:t xml:space="preserve">, to receive reports and discuss activity. </w:t>
      </w:r>
    </w:p>
    <w:p w14:paraId="724B051C" w14:textId="21A6F182" w:rsidR="00D20A98" w:rsidRPr="003162CF" w:rsidRDefault="00D20A98" w:rsidP="00C20CC2">
      <w:pPr>
        <w:ind w:left="1134" w:hanging="142"/>
        <w:rPr>
          <w:rFonts w:ascii="Arial" w:hAnsi="Arial" w:cs="Arial"/>
        </w:rPr>
      </w:pPr>
      <w:r w:rsidRPr="003162CF">
        <w:rPr>
          <w:rFonts w:ascii="Arial" w:hAnsi="Arial" w:cs="Arial"/>
        </w:rPr>
        <w:t xml:space="preserve">• Act as an independent resource that can offer advice, on request, to management that are dealing with and reporting safeguarding incidents. </w:t>
      </w:r>
    </w:p>
    <w:p w14:paraId="430FFB95" w14:textId="6728B199" w:rsidR="00D20A98" w:rsidRPr="003162CF" w:rsidRDefault="00D20A98" w:rsidP="00600AA9">
      <w:pPr>
        <w:ind w:left="1134" w:right="1133" w:hanging="142"/>
        <w:rPr>
          <w:rFonts w:ascii="Arial" w:hAnsi="Arial" w:cs="Arial"/>
        </w:rPr>
      </w:pPr>
      <w:r w:rsidRPr="003162CF">
        <w:rPr>
          <w:rFonts w:ascii="Arial" w:hAnsi="Arial" w:cs="Arial"/>
        </w:rPr>
        <w:t xml:space="preserve">• Challenge the organisation to ensure that it is doing all it can to safeguard those it </w:t>
      </w:r>
      <w:r w:rsidR="003243F6" w:rsidRPr="003162CF">
        <w:rPr>
          <w:rFonts w:ascii="Arial" w:hAnsi="Arial" w:cs="Arial"/>
        </w:rPr>
        <w:t>encounters</w:t>
      </w:r>
      <w:r w:rsidRPr="003162CF">
        <w:rPr>
          <w:rFonts w:ascii="Arial" w:hAnsi="Arial" w:cs="Arial"/>
        </w:rPr>
        <w:t xml:space="preserve">. </w:t>
      </w:r>
    </w:p>
    <w:p w14:paraId="57335912" w14:textId="2BDE5466" w:rsidR="00D20A98" w:rsidRPr="003162CF" w:rsidRDefault="00D20A98" w:rsidP="00600AA9">
      <w:pPr>
        <w:ind w:left="1134" w:right="1133" w:hanging="142"/>
        <w:rPr>
          <w:rFonts w:ascii="Arial" w:hAnsi="Arial" w:cs="Arial"/>
        </w:rPr>
      </w:pPr>
      <w:r w:rsidRPr="003162CF">
        <w:rPr>
          <w:rFonts w:ascii="Arial" w:hAnsi="Arial" w:cs="Arial"/>
        </w:rPr>
        <w:t xml:space="preserve">• Ensure </w:t>
      </w:r>
      <w:r w:rsidR="006F7F48" w:rsidRPr="003162CF">
        <w:rPr>
          <w:rFonts w:ascii="Arial" w:hAnsi="Arial" w:cs="Arial"/>
        </w:rPr>
        <w:t xml:space="preserve">that safeguarding is a standing agenda item and </w:t>
      </w:r>
      <w:r w:rsidRPr="003162CF">
        <w:rPr>
          <w:rFonts w:ascii="Arial" w:hAnsi="Arial" w:cs="Arial"/>
        </w:rPr>
        <w:t xml:space="preserve">appropriate time is devoted to safeguarding at board meetings. </w:t>
      </w:r>
    </w:p>
    <w:p w14:paraId="67ECEE7D" w14:textId="22F2D205" w:rsidR="00D20A98" w:rsidRPr="003162CF" w:rsidRDefault="00D20A98" w:rsidP="00600AA9">
      <w:pPr>
        <w:ind w:left="1134" w:right="1133" w:hanging="142"/>
        <w:rPr>
          <w:rFonts w:ascii="Arial" w:hAnsi="Arial" w:cs="Arial"/>
        </w:rPr>
      </w:pPr>
      <w:r w:rsidRPr="003162CF">
        <w:rPr>
          <w:rFonts w:ascii="Arial" w:hAnsi="Arial" w:cs="Arial"/>
        </w:rPr>
        <w:t xml:space="preserve">• Be a key resource for the whole board, as someone with specialised training and knowledge. </w:t>
      </w:r>
    </w:p>
    <w:p w14:paraId="07862148" w14:textId="4DCFE36A" w:rsidR="00D20A98" w:rsidRPr="003162CF" w:rsidRDefault="00D20A98" w:rsidP="00600AA9">
      <w:pPr>
        <w:ind w:left="1134" w:right="1133" w:hanging="142"/>
        <w:rPr>
          <w:rFonts w:ascii="Arial" w:hAnsi="Arial" w:cs="Arial"/>
        </w:rPr>
      </w:pPr>
      <w:r w:rsidRPr="003162CF">
        <w:rPr>
          <w:rFonts w:ascii="Arial" w:hAnsi="Arial" w:cs="Arial"/>
        </w:rPr>
        <w:t>• Operate as a person independent from management to whom safeguarding issues can be directly referred, if it is felt that management is not dealing with an issue appropriately or if it involves management.</w:t>
      </w:r>
    </w:p>
    <w:p w14:paraId="3B5444A8" w14:textId="77777777" w:rsidR="003A1FC5" w:rsidRPr="00F16666" w:rsidRDefault="003A1FC5" w:rsidP="00D20A98">
      <w:pPr>
        <w:ind w:left="851" w:hanging="142"/>
        <w:rPr>
          <w:rFonts w:ascii="Arial" w:hAnsi="Arial" w:cs="Arial"/>
          <w:sz w:val="24"/>
          <w:szCs w:val="24"/>
        </w:rPr>
      </w:pPr>
    </w:p>
    <w:p w14:paraId="2F62E98D" w14:textId="7914978F" w:rsidR="003A1FC5" w:rsidRPr="003162CF" w:rsidRDefault="003A1FC5" w:rsidP="003162CF">
      <w:pPr>
        <w:autoSpaceDE w:val="0"/>
        <w:autoSpaceDN w:val="0"/>
        <w:adjustRightInd w:val="0"/>
        <w:spacing w:after="0" w:line="240" w:lineRule="auto"/>
        <w:ind w:left="284"/>
        <w:rPr>
          <w:rFonts w:ascii="Arial" w:eastAsia="Calibri" w:hAnsi="Arial" w:cs="Arial"/>
        </w:rPr>
      </w:pPr>
      <w:r w:rsidRPr="003162CF">
        <w:rPr>
          <w:rFonts w:ascii="Arial" w:eastAsia="Calibri" w:hAnsi="Arial" w:cs="Arial"/>
        </w:rPr>
        <w:lastRenderedPageBreak/>
        <w:t xml:space="preserve">The </w:t>
      </w:r>
      <w:proofErr w:type="spellStart"/>
      <w:r w:rsidRPr="003162CF">
        <w:rPr>
          <w:rFonts w:ascii="Arial" w:eastAsia="Calibri" w:hAnsi="Arial" w:cs="Arial"/>
        </w:rPr>
        <w:t>CancerCare</w:t>
      </w:r>
      <w:proofErr w:type="spellEnd"/>
      <w:r w:rsidRPr="003162CF">
        <w:rPr>
          <w:rFonts w:ascii="Arial" w:eastAsia="Calibri" w:hAnsi="Arial" w:cs="Arial"/>
        </w:rPr>
        <w:t xml:space="preserve"> Designated Senior Operational Lead for Safeguarding is the Chief Executive Officer</w:t>
      </w:r>
      <w:r w:rsidR="00FD2E78">
        <w:rPr>
          <w:rFonts w:ascii="Arial" w:eastAsia="Calibri" w:hAnsi="Arial" w:cs="Arial"/>
        </w:rPr>
        <w:t>.</w:t>
      </w:r>
    </w:p>
    <w:p w14:paraId="5B3AA4D2" w14:textId="54F4CA66" w:rsidR="002E3497" w:rsidRPr="003162CF" w:rsidRDefault="00DB4B05" w:rsidP="00FD2E78">
      <w:pPr>
        <w:autoSpaceDE w:val="0"/>
        <w:autoSpaceDN w:val="0"/>
        <w:adjustRightInd w:val="0"/>
        <w:spacing w:after="0" w:line="240" w:lineRule="auto"/>
        <w:ind w:left="284"/>
        <w:rPr>
          <w:rFonts w:ascii="Arial" w:eastAsia="Calibri" w:hAnsi="Arial" w:cs="Arial"/>
        </w:rPr>
      </w:pPr>
      <w:r w:rsidRPr="003162CF">
        <w:rPr>
          <w:rFonts w:ascii="Arial" w:eastAsia="Calibri" w:hAnsi="Arial" w:cs="Arial"/>
        </w:rPr>
        <w:t>The</w:t>
      </w:r>
      <w:r w:rsidR="00EF681D" w:rsidRPr="003162CF">
        <w:rPr>
          <w:rFonts w:ascii="Arial" w:eastAsia="Calibri" w:hAnsi="Arial" w:cs="Arial"/>
        </w:rPr>
        <w:t xml:space="preserve"> </w:t>
      </w:r>
      <w:r w:rsidR="008E66D3" w:rsidRPr="003162CF">
        <w:rPr>
          <w:rFonts w:ascii="Arial" w:eastAsia="Calibri" w:hAnsi="Arial" w:cs="Arial"/>
        </w:rPr>
        <w:t>Head</w:t>
      </w:r>
      <w:r w:rsidR="002E3497" w:rsidRPr="003162CF">
        <w:rPr>
          <w:rFonts w:ascii="Arial" w:eastAsia="Calibri" w:hAnsi="Arial" w:cs="Arial"/>
        </w:rPr>
        <w:t xml:space="preserve"> </w:t>
      </w:r>
      <w:r w:rsidRPr="003162CF">
        <w:rPr>
          <w:rFonts w:ascii="Arial" w:eastAsia="Calibri" w:hAnsi="Arial" w:cs="Arial"/>
        </w:rPr>
        <w:t xml:space="preserve">of </w:t>
      </w:r>
      <w:r w:rsidR="00D23256" w:rsidRPr="003162CF">
        <w:rPr>
          <w:rFonts w:ascii="Arial" w:eastAsia="Calibri" w:hAnsi="Arial" w:cs="Arial"/>
        </w:rPr>
        <w:t>Client</w:t>
      </w:r>
      <w:r w:rsidR="008E66D3" w:rsidRPr="003162CF">
        <w:rPr>
          <w:rFonts w:ascii="Arial" w:eastAsia="Calibri" w:hAnsi="Arial" w:cs="Arial"/>
        </w:rPr>
        <w:t xml:space="preserve"> Services</w:t>
      </w:r>
      <w:r w:rsidRPr="003162CF">
        <w:rPr>
          <w:rFonts w:ascii="Arial" w:eastAsia="Calibri" w:hAnsi="Arial" w:cs="Arial"/>
        </w:rPr>
        <w:t xml:space="preserve"> </w:t>
      </w:r>
      <w:r w:rsidR="002E3497" w:rsidRPr="003162CF">
        <w:rPr>
          <w:rFonts w:ascii="Arial" w:eastAsia="Calibri" w:hAnsi="Arial" w:cs="Arial"/>
        </w:rPr>
        <w:t xml:space="preserve">has primary </w:t>
      </w:r>
      <w:r w:rsidR="00D20A98" w:rsidRPr="003162CF">
        <w:rPr>
          <w:rFonts w:ascii="Arial" w:eastAsia="Calibri" w:hAnsi="Arial" w:cs="Arial"/>
        </w:rPr>
        <w:t xml:space="preserve">operational </w:t>
      </w:r>
      <w:r w:rsidR="002E3497" w:rsidRPr="003162CF">
        <w:rPr>
          <w:rFonts w:ascii="Arial" w:eastAsia="Calibri" w:hAnsi="Arial" w:cs="Arial"/>
        </w:rPr>
        <w:t xml:space="preserve">responsibility for safeguarding at </w:t>
      </w:r>
      <w:proofErr w:type="spellStart"/>
      <w:r w:rsidR="002E3497" w:rsidRPr="003162CF">
        <w:rPr>
          <w:rFonts w:ascii="Arial" w:eastAsia="Calibri" w:hAnsi="Arial" w:cs="Arial"/>
        </w:rPr>
        <w:t>CancerCare</w:t>
      </w:r>
      <w:proofErr w:type="spellEnd"/>
      <w:r w:rsidR="002E3497" w:rsidRPr="003162CF">
        <w:rPr>
          <w:rFonts w:ascii="Arial" w:eastAsia="Calibri" w:hAnsi="Arial" w:cs="Arial"/>
        </w:rPr>
        <w:t>, whilst liaising with other relevant team members.</w:t>
      </w:r>
    </w:p>
    <w:p w14:paraId="73D1F3FD" w14:textId="77777777" w:rsidR="002E3497" w:rsidRPr="003162CF" w:rsidRDefault="002E3497" w:rsidP="002E3497">
      <w:pPr>
        <w:autoSpaceDE w:val="0"/>
        <w:autoSpaceDN w:val="0"/>
        <w:adjustRightInd w:val="0"/>
        <w:spacing w:after="0" w:line="240" w:lineRule="auto"/>
        <w:ind w:left="709"/>
        <w:rPr>
          <w:rFonts w:ascii="Arial" w:eastAsia="Calibri" w:hAnsi="Arial" w:cs="Arial"/>
        </w:rPr>
      </w:pPr>
    </w:p>
    <w:p w14:paraId="588A19BC" w14:textId="77777777" w:rsidR="002E3497" w:rsidRPr="003162CF" w:rsidRDefault="002E3497" w:rsidP="003162CF">
      <w:pPr>
        <w:autoSpaceDE w:val="0"/>
        <w:autoSpaceDN w:val="0"/>
        <w:adjustRightInd w:val="0"/>
        <w:spacing w:after="0" w:line="240" w:lineRule="auto"/>
        <w:ind w:left="284"/>
        <w:rPr>
          <w:rFonts w:ascii="Arial" w:eastAsia="Calibri" w:hAnsi="Arial" w:cs="Arial"/>
        </w:rPr>
      </w:pPr>
      <w:r w:rsidRPr="003162CF">
        <w:rPr>
          <w:rFonts w:ascii="Arial" w:eastAsia="Calibri" w:hAnsi="Arial" w:cs="Arial"/>
        </w:rPr>
        <w:t xml:space="preserve">All staff, volunteers and trustees working for, or on behalf of, </w:t>
      </w:r>
      <w:proofErr w:type="spellStart"/>
      <w:r w:rsidRPr="003162CF">
        <w:rPr>
          <w:rFonts w:ascii="Arial" w:eastAsia="Calibri" w:hAnsi="Arial" w:cs="Arial"/>
        </w:rPr>
        <w:t>CancerCare</w:t>
      </w:r>
      <w:proofErr w:type="spellEnd"/>
      <w:r w:rsidRPr="003162CF">
        <w:rPr>
          <w:rFonts w:ascii="Arial" w:eastAsia="Calibri" w:hAnsi="Arial" w:cs="Arial"/>
        </w:rPr>
        <w:t xml:space="preserve"> have a duty not only to promote the welfare and safety of vulnerable adults and children at risk but to also report incidents of potential or actual harm. Safeguarding training is mandatory for all staff members. </w:t>
      </w:r>
      <w:proofErr w:type="spellStart"/>
      <w:r w:rsidRPr="003162CF">
        <w:rPr>
          <w:rFonts w:ascii="Arial" w:eastAsia="Calibri" w:hAnsi="Arial" w:cs="Arial"/>
        </w:rPr>
        <w:t>CancerCare</w:t>
      </w:r>
      <w:proofErr w:type="spellEnd"/>
      <w:r w:rsidRPr="003162CF">
        <w:rPr>
          <w:rFonts w:ascii="Arial" w:eastAsia="Calibri" w:hAnsi="Arial" w:cs="Arial"/>
        </w:rPr>
        <w:t xml:space="preserve"> also hosts PREVENT training to all staff members, which is part of a national strategy to stop people from becoming terrorists or supporting violent extremism.</w:t>
      </w:r>
    </w:p>
    <w:p w14:paraId="450A1FA2" w14:textId="77777777" w:rsidR="002E3497" w:rsidRPr="00F16666" w:rsidRDefault="002E3497" w:rsidP="002E3497">
      <w:pPr>
        <w:autoSpaceDE w:val="0"/>
        <w:autoSpaceDN w:val="0"/>
        <w:adjustRightInd w:val="0"/>
        <w:spacing w:after="0" w:line="240" w:lineRule="auto"/>
        <w:ind w:left="709"/>
        <w:rPr>
          <w:rFonts w:ascii="Arial" w:eastAsia="Calibri" w:hAnsi="Arial" w:cs="Arial"/>
          <w:sz w:val="24"/>
          <w:szCs w:val="24"/>
        </w:rPr>
      </w:pPr>
    </w:p>
    <w:p w14:paraId="476A83CB" w14:textId="0BA3F682" w:rsidR="002E3497" w:rsidRPr="001925CE" w:rsidRDefault="002E3497" w:rsidP="003162CF">
      <w:pPr>
        <w:autoSpaceDE w:val="0"/>
        <w:autoSpaceDN w:val="0"/>
        <w:adjustRightInd w:val="0"/>
        <w:spacing w:after="0" w:line="240" w:lineRule="auto"/>
        <w:ind w:left="284"/>
        <w:rPr>
          <w:rFonts w:ascii="Arial" w:eastAsia="Calibri" w:hAnsi="Arial" w:cs="Arial"/>
          <w:b/>
          <w:bCs/>
          <w:sz w:val="24"/>
          <w:szCs w:val="24"/>
        </w:rPr>
      </w:pPr>
      <w:r w:rsidRPr="001925CE">
        <w:rPr>
          <w:rFonts w:ascii="Arial" w:eastAsia="Calibri" w:hAnsi="Arial" w:cs="Arial"/>
          <w:b/>
          <w:bCs/>
          <w:sz w:val="24"/>
          <w:szCs w:val="24"/>
        </w:rPr>
        <w:t>Contact details:</w:t>
      </w:r>
    </w:p>
    <w:p w14:paraId="5C4EE773" w14:textId="77777777" w:rsidR="002E3497" w:rsidRPr="003162CF" w:rsidRDefault="002E3497" w:rsidP="002E3497">
      <w:pPr>
        <w:autoSpaceDE w:val="0"/>
        <w:autoSpaceDN w:val="0"/>
        <w:adjustRightInd w:val="0"/>
        <w:spacing w:after="0" w:line="240" w:lineRule="auto"/>
        <w:ind w:left="709"/>
        <w:rPr>
          <w:rFonts w:ascii="Arial" w:eastAsia="Calibri" w:hAnsi="Arial" w:cs="Arial"/>
          <w:b/>
          <w:bCs/>
        </w:rPr>
      </w:pPr>
    </w:p>
    <w:p w14:paraId="4BD77327" w14:textId="77777777" w:rsidR="00D202AA" w:rsidRPr="003162CF" w:rsidRDefault="00D202AA" w:rsidP="003162CF">
      <w:pPr>
        <w:autoSpaceDE w:val="0"/>
        <w:autoSpaceDN w:val="0"/>
        <w:adjustRightInd w:val="0"/>
        <w:spacing w:after="0" w:line="240" w:lineRule="auto"/>
        <w:ind w:left="284"/>
        <w:rPr>
          <w:rFonts w:ascii="Arial" w:eastAsia="Calibri" w:hAnsi="Arial" w:cs="Arial"/>
          <w:b/>
          <w:bCs/>
        </w:rPr>
      </w:pPr>
      <w:r w:rsidRPr="003162CF">
        <w:rPr>
          <w:rFonts w:ascii="Arial" w:eastAsia="Calibri" w:hAnsi="Arial" w:cs="Arial"/>
          <w:b/>
          <w:bCs/>
        </w:rPr>
        <w:t>Designated Safeguarding Officer (DSO)</w:t>
      </w:r>
    </w:p>
    <w:p w14:paraId="236981ED" w14:textId="5317ADD1" w:rsidR="00D202AA" w:rsidRPr="003162CF" w:rsidRDefault="00585834" w:rsidP="003162CF">
      <w:pPr>
        <w:autoSpaceDE w:val="0"/>
        <w:autoSpaceDN w:val="0"/>
        <w:adjustRightInd w:val="0"/>
        <w:spacing w:after="0" w:line="240" w:lineRule="auto"/>
        <w:ind w:left="284"/>
        <w:rPr>
          <w:rFonts w:ascii="Arial" w:eastAsia="Calibri" w:hAnsi="Arial" w:cs="Arial"/>
          <w:bCs/>
        </w:rPr>
      </w:pPr>
      <w:r w:rsidRPr="003162CF">
        <w:rPr>
          <w:rFonts w:ascii="Arial" w:eastAsia="Calibri" w:hAnsi="Arial" w:cs="Arial"/>
          <w:bCs/>
        </w:rPr>
        <w:t>Kayla Clough</w:t>
      </w:r>
      <w:r w:rsidR="00D202AA" w:rsidRPr="003162CF">
        <w:rPr>
          <w:rFonts w:ascii="Arial" w:eastAsia="Calibri" w:hAnsi="Arial" w:cs="Arial"/>
          <w:bCs/>
        </w:rPr>
        <w:t xml:space="preserve"> </w:t>
      </w:r>
      <w:r w:rsidR="005A069D" w:rsidRPr="003162CF">
        <w:rPr>
          <w:rFonts w:ascii="Arial" w:eastAsia="Calibri" w:hAnsi="Arial" w:cs="Arial"/>
          <w:bCs/>
        </w:rPr>
        <w:t>Head of C</w:t>
      </w:r>
      <w:r w:rsidR="008B58CD" w:rsidRPr="003162CF">
        <w:rPr>
          <w:rFonts w:ascii="Arial" w:eastAsia="Calibri" w:hAnsi="Arial" w:cs="Arial"/>
          <w:bCs/>
        </w:rPr>
        <w:t xml:space="preserve">lient Services, </w:t>
      </w:r>
    </w:p>
    <w:bookmarkStart w:id="1" w:name="_Hlk65159180"/>
    <w:p w14:paraId="452371BC" w14:textId="74451A70" w:rsidR="008B58CD" w:rsidRPr="003162CF" w:rsidRDefault="00950FC1" w:rsidP="003162CF">
      <w:pPr>
        <w:autoSpaceDE w:val="0"/>
        <w:autoSpaceDN w:val="0"/>
        <w:adjustRightInd w:val="0"/>
        <w:spacing w:after="0" w:line="240" w:lineRule="auto"/>
        <w:ind w:left="284"/>
        <w:rPr>
          <w:rFonts w:ascii="Arial" w:hAnsi="Arial" w:cs="Arial"/>
        </w:rPr>
      </w:pPr>
      <w:r w:rsidRPr="003162CF">
        <w:rPr>
          <w:rFonts w:ascii="Arial" w:hAnsi="Arial" w:cs="Arial"/>
        </w:rPr>
        <w:fldChar w:fldCharType="begin"/>
      </w:r>
      <w:r w:rsidRPr="003162CF">
        <w:rPr>
          <w:rFonts w:ascii="Arial" w:hAnsi="Arial" w:cs="Arial"/>
        </w:rPr>
        <w:instrText>HYPERLINK "mailto:kayla.clough@cancercare.org.uk"</w:instrText>
      </w:r>
      <w:r w:rsidRPr="003162CF">
        <w:rPr>
          <w:rFonts w:ascii="Arial" w:hAnsi="Arial" w:cs="Arial"/>
        </w:rPr>
      </w:r>
      <w:r w:rsidRPr="003162CF">
        <w:rPr>
          <w:rFonts w:ascii="Arial" w:hAnsi="Arial" w:cs="Arial"/>
        </w:rPr>
        <w:fldChar w:fldCharType="separate"/>
      </w:r>
      <w:r w:rsidRPr="003162CF">
        <w:rPr>
          <w:rStyle w:val="Hyperlink"/>
          <w:rFonts w:ascii="Arial" w:hAnsi="Arial" w:cs="Arial"/>
        </w:rPr>
        <w:t>kayla.clough@cancercare.org.uk</w:t>
      </w:r>
      <w:bookmarkEnd w:id="1"/>
      <w:r w:rsidRPr="003162CF">
        <w:rPr>
          <w:rFonts w:ascii="Arial" w:hAnsi="Arial" w:cs="Arial"/>
        </w:rPr>
        <w:fldChar w:fldCharType="end"/>
      </w:r>
    </w:p>
    <w:p w14:paraId="17344270" w14:textId="69A2ADF6" w:rsidR="00D202AA" w:rsidRPr="003162CF" w:rsidRDefault="008B58CD" w:rsidP="003162CF">
      <w:pPr>
        <w:autoSpaceDE w:val="0"/>
        <w:autoSpaceDN w:val="0"/>
        <w:adjustRightInd w:val="0"/>
        <w:spacing w:after="0" w:line="240" w:lineRule="auto"/>
        <w:ind w:left="284"/>
        <w:rPr>
          <w:rFonts w:ascii="Arial" w:eastAsia="Calibri" w:hAnsi="Arial" w:cs="Arial"/>
          <w:bCs/>
        </w:rPr>
      </w:pPr>
      <w:r w:rsidRPr="003162CF">
        <w:rPr>
          <w:rFonts w:ascii="Arial" w:eastAsia="Calibri" w:hAnsi="Arial" w:cs="Arial"/>
          <w:bCs/>
        </w:rPr>
        <w:t>015</w:t>
      </w:r>
      <w:r w:rsidR="00D202AA" w:rsidRPr="003162CF">
        <w:rPr>
          <w:rFonts w:ascii="Arial" w:eastAsia="Calibri" w:hAnsi="Arial" w:cs="Arial"/>
          <w:bCs/>
        </w:rPr>
        <w:t>24 381820</w:t>
      </w:r>
    </w:p>
    <w:p w14:paraId="4AE570C5" w14:textId="4E75A79D" w:rsidR="00D202AA" w:rsidRPr="003162CF" w:rsidRDefault="00585834" w:rsidP="003162CF">
      <w:pPr>
        <w:autoSpaceDE w:val="0"/>
        <w:autoSpaceDN w:val="0"/>
        <w:adjustRightInd w:val="0"/>
        <w:spacing w:after="0" w:line="240" w:lineRule="auto"/>
        <w:ind w:left="284"/>
        <w:rPr>
          <w:rFonts w:ascii="Arial" w:eastAsia="Calibri" w:hAnsi="Arial" w:cs="Arial"/>
        </w:rPr>
      </w:pPr>
      <w:r w:rsidRPr="003162CF">
        <w:rPr>
          <w:rFonts w:ascii="Arial" w:eastAsia="Calibri" w:hAnsi="Arial" w:cs="Arial"/>
        </w:rPr>
        <w:t>07915 794354</w:t>
      </w:r>
    </w:p>
    <w:p w14:paraId="1EF44E84" w14:textId="77777777" w:rsidR="006D41F2" w:rsidRPr="003162CF" w:rsidRDefault="006D41F2" w:rsidP="00D202AA">
      <w:pPr>
        <w:autoSpaceDE w:val="0"/>
        <w:autoSpaceDN w:val="0"/>
        <w:adjustRightInd w:val="0"/>
        <w:spacing w:after="0" w:line="240" w:lineRule="auto"/>
        <w:ind w:left="709"/>
        <w:rPr>
          <w:rFonts w:ascii="Arial" w:eastAsia="Calibri" w:hAnsi="Arial" w:cs="Arial"/>
          <w:bCs/>
        </w:rPr>
      </w:pPr>
    </w:p>
    <w:p w14:paraId="329C22DA" w14:textId="0BEE51A5" w:rsidR="002B0FA6" w:rsidRPr="003162CF" w:rsidRDefault="002B0FA6" w:rsidP="003162CF">
      <w:pPr>
        <w:autoSpaceDE w:val="0"/>
        <w:autoSpaceDN w:val="0"/>
        <w:adjustRightInd w:val="0"/>
        <w:spacing w:after="0" w:line="240" w:lineRule="auto"/>
        <w:ind w:left="284"/>
        <w:rPr>
          <w:rFonts w:ascii="Arial" w:eastAsia="Calibri" w:hAnsi="Arial" w:cs="Arial"/>
          <w:b/>
        </w:rPr>
      </w:pPr>
      <w:r w:rsidRPr="003162CF">
        <w:rPr>
          <w:rFonts w:ascii="Arial" w:eastAsia="Calibri" w:hAnsi="Arial" w:cs="Arial"/>
          <w:b/>
        </w:rPr>
        <w:t xml:space="preserve">Deputy Designated Safeguarding Officer </w:t>
      </w:r>
    </w:p>
    <w:p w14:paraId="4541075F" w14:textId="5FB472E0" w:rsidR="002B0FA6" w:rsidRPr="003162CF" w:rsidRDefault="00CD2A3F" w:rsidP="003162CF">
      <w:pPr>
        <w:autoSpaceDE w:val="0"/>
        <w:autoSpaceDN w:val="0"/>
        <w:adjustRightInd w:val="0"/>
        <w:spacing w:after="0" w:line="240" w:lineRule="auto"/>
        <w:ind w:left="284"/>
        <w:rPr>
          <w:rFonts w:ascii="Arial" w:eastAsia="Calibri" w:hAnsi="Arial" w:cs="Arial"/>
          <w:bCs/>
        </w:rPr>
      </w:pPr>
      <w:r>
        <w:rPr>
          <w:rFonts w:ascii="Arial" w:eastAsia="Calibri" w:hAnsi="Arial" w:cs="Arial"/>
          <w:bCs/>
        </w:rPr>
        <w:t>Junaid Zico Deputy Head of Client Services</w:t>
      </w:r>
    </w:p>
    <w:p w14:paraId="39594C6E" w14:textId="5E3676B8" w:rsidR="002B0FA6" w:rsidRPr="003162CF" w:rsidRDefault="00CD2A3F" w:rsidP="003162CF">
      <w:pPr>
        <w:autoSpaceDE w:val="0"/>
        <w:autoSpaceDN w:val="0"/>
        <w:adjustRightInd w:val="0"/>
        <w:spacing w:after="0" w:line="240" w:lineRule="auto"/>
        <w:ind w:left="284"/>
        <w:rPr>
          <w:rFonts w:ascii="Arial" w:eastAsia="Calibri" w:hAnsi="Arial" w:cs="Arial"/>
          <w:bCs/>
        </w:rPr>
      </w:pPr>
      <w:hyperlink r:id="rId28" w:history="1">
        <w:r>
          <w:rPr>
            <w:rStyle w:val="Hyperlink"/>
            <w:rFonts w:ascii="Arial" w:eastAsia="Calibri" w:hAnsi="Arial" w:cs="Arial"/>
            <w:bCs/>
          </w:rPr>
          <w:t>Junaid.Zico</w:t>
        </w:r>
        <w:r w:rsidR="00585834" w:rsidRPr="003162CF">
          <w:rPr>
            <w:rStyle w:val="Hyperlink"/>
            <w:rFonts w:ascii="Arial" w:eastAsia="Calibri" w:hAnsi="Arial" w:cs="Arial"/>
            <w:bCs/>
          </w:rPr>
          <w:t>@cancercare.org.uk</w:t>
        </w:r>
      </w:hyperlink>
      <w:r w:rsidR="0055751A" w:rsidRPr="003162CF">
        <w:rPr>
          <w:rFonts w:ascii="Arial" w:eastAsia="Calibri" w:hAnsi="Arial" w:cs="Arial"/>
          <w:bCs/>
        </w:rPr>
        <w:t xml:space="preserve"> </w:t>
      </w:r>
    </w:p>
    <w:p w14:paraId="7522A8D2" w14:textId="77777777" w:rsidR="0024799E" w:rsidRPr="003162CF" w:rsidRDefault="0024799E" w:rsidP="003162CF">
      <w:pPr>
        <w:autoSpaceDE w:val="0"/>
        <w:autoSpaceDN w:val="0"/>
        <w:adjustRightInd w:val="0"/>
        <w:spacing w:after="0" w:line="240" w:lineRule="auto"/>
        <w:ind w:left="284"/>
        <w:rPr>
          <w:rFonts w:ascii="Arial" w:eastAsia="Calibri" w:hAnsi="Arial" w:cs="Arial"/>
          <w:bCs/>
        </w:rPr>
      </w:pPr>
      <w:r w:rsidRPr="003162CF">
        <w:rPr>
          <w:rFonts w:ascii="Arial" w:eastAsia="Calibri" w:hAnsi="Arial" w:cs="Arial"/>
          <w:bCs/>
        </w:rPr>
        <w:t>01524 381820</w:t>
      </w:r>
    </w:p>
    <w:p w14:paraId="77DA2C17" w14:textId="77777777" w:rsidR="009D223F" w:rsidRPr="003162CF" w:rsidRDefault="009D223F" w:rsidP="003162CF">
      <w:pPr>
        <w:autoSpaceDE w:val="0"/>
        <w:autoSpaceDN w:val="0"/>
        <w:adjustRightInd w:val="0"/>
        <w:spacing w:after="0" w:line="240" w:lineRule="auto"/>
        <w:ind w:left="284"/>
        <w:rPr>
          <w:rFonts w:ascii="Arial" w:eastAsia="Calibri" w:hAnsi="Arial" w:cs="Arial"/>
        </w:rPr>
      </w:pPr>
      <w:r w:rsidRPr="003162CF">
        <w:rPr>
          <w:rFonts w:ascii="Arial" w:eastAsia="Calibri" w:hAnsi="Arial" w:cs="Arial"/>
        </w:rPr>
        <w:t>07915 794354</w:t>
      </w:r>
    </w:p>
    <w:p w14:paraId="5F24043D" w14:textId="77777777" w:rsidR="00D202AA" w:rsidRPr="003162CF" w:rsidRDefault="00D202AA" w:rsidP="003162CF">
      <w:pPr>
        <w:autoSpaceDE w:val="0"/>
        <w:autoSpaceDN w:val="0"/>
        <w:adjustRightInd w:val="0"/>
        <w:spacing w:after="0" w:line="240" w:lineRule="auto"/>
        <w:ind w:left="284"/>
        <w:rPr>
          <w:rFonts w:ascii="Arial" w:eastAsia="Calibri" w:hAnsi="Arial" w:cs="Arial"/>
          <w:b/>
          <w:bCs/>
        </w:rPr>
      </w:pPr>
    </w:p>
    <w:p w14:paraId="03C38DBA" w14:textId="3431AE97" w:rsidR="00D202AA" w:rsidRPr="003162CF" w:rsidRDefault="003162CF" w:rsidP="003162CF">
      <w:pPr>
        <w:autoSpaceDE w:val="0"/>
        <w:autoSpaceDN w:val="0"/>
        <w:adjustRightInd w:val="0"/>
        <w:spacing w:after="0" w:line="240" w:lineRule="auto"/>
        <w:rPr>
          <w:rFonts w:ascii="Arial" w:eastAsia="Calibri" w:hAnsi="Arial" w:cs="Arial"/>
          <w:b/>
          <w:bCs/>
        </w:rPr>
      </w:pPr>
      <w:r>
        <w:rPr>
          <w:rFonts w:ascii="Arial" w:eastAsia="Calibri" w:hAnsi="Arial" w:cs="Arial"/>
          <w:b/>
          <w:bCs/>
        </w:rPr>
        <w:t xml:space="preserve">     </w:t>
      </w:r>
      <w:r w:rsidR="00D202AA" w:rsidRPr="003162CF">
        <w:rPr>
          <w:rFonts w:ascii="Arial" w:eastAsia="Calibri" w:hAnsi="Arial" w:cs="Arial"/>
          <w:b/>
          <w:bCs/>
        </w:rPr>
        <w:t>Senior Designated Operational Lead for Safeguarding</w:t>
      </w:r>
    </w:p>
    <w:p w14:paraId="0020CBD3" w14:textId="77777777" w:rsidR="00D202AA" w:rsidRPr="003162CF" w:rsidRDefault="00D202AA" w:rsidP="003162CF">
      <w:pPr>
        <w:autoSpaceDE w:val="0"/>
        <w:autoSpaceDN w:val="0"/>
        <w:adjustRightInd w:val="0"/>
        <w:spacing w:after="0" w:line="240" w:lineRule="auto"/>
        <w:ind w:left="284"/>
        <w:rPr>
          <w:rFonts w:ascii="Arial" w:eastAsia="Calibri" w:hAnsi="Arial" w:cs="Arial"/>
          <w:bCs/>
        </w:rPr>
      </w:pPr>
      <w:r w:rsidRPr="003162CF">
        <w:rPr>
          <w:rFonts w:ascii="Arial" w:eastAsia="Calibri" w:hAnsi="Arial" w:cs="Arial"/>
          <w:bCs/>
        </w:rPr>
        <w:t>Alison Stainthorpe, CEO</w:t>
      </w:r>
    </w:p>
    <w:p w14:paraId="05381A6C" w14:textId="310BDAB8" w:rsidR="00D202AA" w:rsidRPr="003162CF" w:rsidRDefault="008B58CD" w:rsidP="003162CF">
      <w:pPr>
        <w:autoSpaceDE w:val="0"/>
        <w:autoSpaceDN w:val="0"/>
        <w:adjustRightInd w:val="0"/>
        <w:spacing w:after="0" w:line="240" w:lineRule="auto"/>
        <w:ind w:left="284"/>
        <w:rPr>
          <w:rFonts w:ascii="Arial" w:eastAsia="Calibri" w:hAnsi="Arial" w:cs="Arial"/>
          <w:bCs/>
        </w:rPr>
      </w:pPr>
      <w:hyperlink r:id="rId29" w:history="1">
        <w:r w:rsidRPr="003162CF">
          <w:rPr>
            <w:rStyle w:val="Hyperlink"/>
            <w:rFonts w:ascii="Arial" w:eastAsia="Calibri" w:hAnsi="Arial" w:cs="Arial"/>
            <w:bCs/>
          </w:rPr>
          <w:t>alison.stainthorpe@cancercare.org.uk</w:t>
        </w:r>
      </w:hyperlink>
    </w:p>
    <w:p w14:paraId="545A60A0" w14:textId="77777777" w:rsidR="00D202AA" w:rsidRPr="003162CF" w:rsidRDefault="00D202AA" w:rsidP="003162CF">
      <w:pPr>
        <w:autoSpaceDE w:val="0"/>
        <w:autoSpaceDN w:val="0"/>
        <w:adjustRightInd w:val="0"/>
        <w:spacing w:after="0" w:line="240" w:lineRule="auto"/>
        <w:ind w:left="284"/>
        <w:rPr>
          <w:rFonts w:ascii="Arial" w:eastAsia="Calibri" w:hAnsi="Arial" w:cs="Arial"/>
          <w:bCs/>
        </w:rPr>
      </w:pPr>
      <w:r w:rsidRPr="003162CF">
        <w:rPr>
          <w:rFonts w:ascii="Arial" w:eastAsia="Calibri" w:hAnsi="Arial" w:cs="Arial"/>
          <w:bCs/>
        </w:rPr>
        <w:t>01524 381820</w:t>
      </w:r>
    </w:p>
    <w:p w14:paraId="2A39B59A" w14:textId="77777777" w:rsidR="00D202AA" w:rsidRPr="003162CF" w:rsidRDefault="00D202AA" w:rsidP="003162CF">
      <w:pPr>
        <w:autoSpaceDE w:val="0"/>
        <w:autoSpaceDN w:val="0"/>
        <w:adjustRightInd w:val="0"/>
        <w:spacing w:after="0" w:line="240" w:lineRule="auto"/>
        <w:ind w:left="284"/>
        <w:rPr>
          <w:rFonts w:ascii="Arial" w:eastAsia="Calibri" w:hAnsi="Arial" w:cs="Arial"/>
          <w:bCs/>
        </w:rPr>
      </w:pPr>
      <w:r w:rsidRPr="003162CF">
        <w:rPr>
          <w:rFonts w:ascii="Arial" w:eastAsia="Calibri" w:hAnsi="Arial" w:cs="Arial"/>
          <w:bCs/>
        </w:rPr>
        <w:t>07585 386150</w:t>
      </w:r>
    </w:p>
    <w:p w14:paraId="02F88F9E" w14:textId="77777777" w:rsidR="00D202AA" w:rsidRPr="003162CF" w:rsidRDefault="00D202AA" w:rsidP="003162CF">
      <w:pPr>
        <w:autoSpaceDE w:val="0"/>
        <w:autoSpaceDN w:val="0"/>
        <w:adjustRightInd w:val="0"/>
        <w:spacing w:after="0" w:line="240" w:lineRule="auto"/>
        <w:ind w:left="284"/>
        <w:rPr>
          <w:rFonts w:ascii="Arial" w:eastAsia="Calibri" w:hAnsi="Arial" w:cs="Arial"/>
          <w:b/>
          <w:bCs/>
        </w:rPr>
      </w:pPr>
    </w:p>
    <w:p w14:paraId="6554D676" w14:textId="1ABABAD0" w:rsidR="00D20A98" w:rsidRPr="003162CF" w:rsidRDefault="00D20A98" w:rsidP="003162CF">
      <w:pPr>
        <w:autoSpaceDE w:val="0"/>
        <w:autoSpaceDN w:val="0"/>
        <w:adjustRightInd w:val="0"/>
        <w:spacing w:after="0" w:line="240" w:lineRule="auto"/>
        <w:ind w:left="284"/>
        <w:rPr>
          <w:rFonts w:ascii="Arial" w:eastAsia="Calibri" w:hAnsi="Arial" w:cs="Arial"/>
          <w:b/>
          <w:bCs/>
        </w:rPr>
      </w:pPr>
      <w:r w:rsidRPr="003162CF">
        <w:rPr>
          <w:rFonts w:ascii="Arial" w:eastAsia="Calibri" w:hAnsi="Arial" w:cs="Arial"/>
          <w:b/>
          <w:bCs/>
        </w:rPr>
        <w:t>Lead Safeguarding Trustee</w:t>
      </w:r>
    </w:p>
    <w:p w14:paraId="089D8340" w14:textId="1FBDE17C" w:rsidR="00D20A98" w:rsidRPr="003162CF" w:rsidRDefault="00D20A98" w:rsidP="003162CF">
      <w:pPr>
        <w:autoSpaceDE w:val="0"/>
        <w:autoSpaceDN w:val="0"/>
        <w:adjustRightInd w:val="0"/>
        <w:spacing w:after="0" w:line="240" w:lineRule="auto"/>
        <w:ind w:left="284"/>
        <w:rPr>
          <w:rFonts w:ascii="Arial" w:eastAsia="Calibri" w:hAnsi="Arial" w:cs="Arial"/>
        </w:rPr>
      </w:pPr>
      <w:r w:rsidRPr="003162CF">
        <w:rPr>
          <w:rFonts w:ascii="Arial" w:eastAsia="Calibri" w:hAnsi="Arial" w:cs="Arial"/>
        </w:rPr>
        <w:t>Dr Karen Oliver</w:t>
      </w:r>
    </w:p>
    <w:p w14:paraId="67992BD6" w14:textId="6540FF52" w:rsidR="00BA3B4E" w:rsidRPr="003162CF" w:rsidRDefault="003162CF" w:rsidP="003162CF">
      <w:pPr>
        <w:pStyle w:val="NoSpacing"/>
        <w:rPr>
          <w:rStyle w:val="Hyperlink"/>
          <w:rFonts w:ascii="Arial" w:eastAsia="Calibri" w:hAnsi="Arial" w:cs="Arial"/>
          <w:bCs/>
        </w:rPr>
      </w:pPr>
      <w:r>
        <w:t xml:space="preserve">     </w:t>
      </w:r>
      <w:r w:rsidR="00267E24">
        <w:t xml:space="preserve"> </w:t>
      </w:r>
      <w:hyperlink r:id="rId30" w:history="1">
        <w:r w:rsidR="00267E24" w:rsidRPr="00C45EC0">
          <w:rPr>
            <w:rStyle w:val="Hyperlink"/>
            <w:rFonts w:ascii="Arial" w:eastAsia="Calibri" w:hAnsi="Arial" w:cs="Arial"/>
            <w:bCs/>
          </w:rPr>
          <w:t>Karen.Oliver@gp-p81002.nhs.uk</w:t>
        </w:r>
      </w:hyperlink>
    </w:p>
    <w:p w14:paraId="5B342092" w14:textId="6F4A5B08" w:rsidR="00D20A98" w:rsidRPr="00F16666" w:rsidRDefault="003162CF" w:rsidP="003162CF">
      <w:pPr>
        <w:pStyle w:val="NoSpacing"/>
        <w:rPr>
          <w:rFonts w:ascii="Arial" w:hAnsi="Arial" w:cs="Arial"/>
          <w:sz w:val="24"/>
          <w:szCs w:val="24"/>
        </w:rPr>
      </w:pPr>
      <w:r>
        <w:rPr>
          <w:rFonts w:ascii="Arial" w:hAnsi="Arial" w:cs="Arial"/>
        </w:rPr>
        <w:t xml:space="preserve">   </w:t>
      </w:r>
      <w:r w:rsidR="00267E24">
        <w:rPr>
          <w:rFonts w:ascii="Arial" w:hAnsi="Arial" w:cs="Arial"/>
        </w:rPr>
        <w:t xml:space="preserve"> </w:t>
      </w:r>
      <w:r>
        <w:rPr>
          <w:rFonts w:ascii="Arial" w:hAnsi="Arial" w:cs="Arial"/>
        </w:rPr>
        <w:t xml:space="preserve"> </w:t>
      </w:r>
      <w:r w:rsidR="004E6754" w:rsidRPr="003162CF">
        <w:rPr>
          <w:rFonts w:ascii="Arial" w:hAnsi="Arial" w:cs="Arial"/>
        </w:rPr>
        <w:t>07771533973</w:t>
      </w:r>
    </w:p>
    <w:p w14:paraId="1F18C9BB" w14:textId="77777777" w:rsidR="002E3497" w:rsidRPr="00F16666" w:rsidRDefault="002E3497" w:rsidP="003668C9">
      <w:pPr>
        <w:autoSpaceDE w:val="0"/>
        <w:autoSpaceDN w:val="0"/>
        <w:adjustRightInd w:val="0"/>
        <w:spacing w:after="0" w:line="240" w:lineRule="auto"/>
        <w:rPr>
          <w:rFonts w:ascii="Arial" w:eastAsia="Calibri" w:hAnsi="Arial" w:cs="Arial"/>
          <w:b/>
          <w:bCs/>
          <w:sz w:val="24"/>
          <w:szCs w:val="24"/>
        </w:rPr>
      </w:pPr>
    </w:p>
    <w:p w14:paraId="4A3EEF1D" w14:textId="3A28AC92" w:rsidR="002E3497" w:rsidRPr="003162CF" w:rsidRDefault="002E3497" w:rsidP="00E9611C">
      <w:pPr>
        <w:shd w:val="clear" w:color="auto" w:fill="FFFFFF"/>
        <w:spacing w:before="105" w:after="100" w:afterAutospacing="1" w:line="240" w:lineRule="auto"/>
        <w:ind w:left="284"/>
        <w:rPr>
          <w:rFonts w:ascii="Arial" w:eastAsia="Times New Roman" w:hAnsi="Arial" w:cs="Arial"/>
          <w:b/>
          <w:bCs/>
          <w:lang w:val="en" w:eastAsia="en-GB"/>
        </w:rPr>
      </w:pPr>
      <w:r w:rsidRPr="003162CF">
        <w:rPr>
          <w:rFonts w:ascii="Arial" w:eastAsia="Times New Roman" w:hAnsi="Arial" w:cs="Arial"/>
          <w:b/>
          <w:bCs/>
          <w:lang w:val="en" w:eastAsia="en-GB"/>
        </w:rPr>
        <w:t>Emergency Duty Teams</w:t>
      </w:r>
    </w:p>
    <w:p w14:paraId="48B2BBC3" w14:textId="77777777" w:rsidR="002E3497" w:rsidRPr="00344251" w:rsidRDefault="002E3497" w:rsidP="00405CCE">
      <w:pPr>
        <w:pStyle w:val="NoSpacing"/>
        <w:ind w:left="284"/>
        <w:rPr>
          <w:rFonts w:ascii="Arial" w:hAnsi="Arial" w:cs="Arial"/>
          <w:b/>
          <w:bCs/>
          <w:lang w:val="en"/>
        </w:rPr>
      </w:pPr>
      <w:r w:rsidRPr="00344251">
        <w:rPr>
          <w:rFonts w:ascii="Arial" w:hAnsi="Arial" w:cs="Arial"/>
          <w:b/>
          <w:bCs/>
          <w:lang w:val="en"/>
        </w:rPr>
        <w:t xml:space="preserve">LANCASHIRE </w:t>
      </w:r>
    </w:p>
    <w:p w14:paraId="0BDA0BF3" w14:textId="77777777" w:rsidR="002E3497" w:rsidRPr="00CB2449" w:rsidRDefault="002E3497" w:rsidP="00405CCE">
      <w:pPr>
        <w:pStyle w:val="NoSpacing"/>
        <w:ind w:left="284"/>
        <w:rPr>
          <w:rFonts w:ascii="Arial" w:hAnsi="Arial" w:cs="Arial"/>
          <w:b/>
          <w:bCs/>
        </w:rPr>
      </w:pPr>
      <w:r w:rsidRPr="00CB2449">
        <w:rPr>
          <w:rFonts w:ascii="Arial" w:hAnsi="Arial" w:cs="Arial"/>
          <w:b/>
          <w:bCs/>
          <w:lang w:val="en"/>
        </w:rPr>
        <w:t xml:space="preserve">Safeguarding adults - </w:t>
      </w:r>
      <w:r w:rsidRPr="00CB2449">
        <w:rPr>
          <w:rFonts w:ascii="Arial" w:hAnsi="Arial" w:cs="Arial"/>
          <w:b/>
          <w:bCs/>
        </w:rPr>
        <w:t>0300 123 6721</w:t>
      </w:r>
    </w:p>
    <w:p w14:paraId="413B0909" w14:textId="36C384B6" w:rsidR="00E1529D" w:rsidRPr="00CB2449" w:rsidRDefault="00344251" w:rsidP="00267E24">
      <w:pPr>
        <w:pStyle w:val="NoSpacing"/>
        <w:ind w:left="284"/>
        <w:rPr>
          <w:rFonts w:ascii="Arial" w:hAnsi="Arial" w:cs="Arial"/>
          <w:b/>
          <w:bCs/>
        </w:rPr>
      </w:pPr>
      <w:r w:rsidRPr="00CB2449">
        <w:rPr>
          <w:rFonts w:ascii="Arial" w:hAnsi="Arial" w:cs="Arial"/>
          <w:b/>
          <w:bCs/>
        </w:rPr>
        <w:t xml:space="preserve">Safeguarding children &amp; young people - </w:t>
      </w:r>
      <w:r w:rsidR="00CB2449" w:rsidRPr="00CB2449">
        <w:rPr>
          <w:rFonts w:ascii="Arial" w:hAnsi="Arial" w:cs="Arial"/>
          <w:b/>
          <w:bCs/>
        </w:rPr>
        <w:t>0300 123 6720</w:t>
      </w:r>
      <w:r w:rsidR="00FB3B00">
        <w:rPr>
          <w:rFonts w:ascii="Arial" w:hAnsi="Arial" w:cs="Arial"/>
          <w:b/>
          <w:bCs/>
        </w:rPr>
        <w:t xml:space="preserve"> or </w:t>
      </w:r>
      <w:r w:rsidR="00FB3B00" w:rsidRPr="00FB3B00">
        <w:rPr>
          <w:rFonts w:ascii="Arial" w:hAnsi="Arial" w:cs="Arial"/>
          <w:b/>
          <w:bCs/>
        </w:rPr>
        <w:t>out of hours</w:t>
      </w:r>
      <w:r w:rsidR="00FD2E78">
        <w:rPr>
          <w:rFonts w:ascii="Arial" w:hAnsi="Arial" w:cs="Arial"/>
          <w:b/>
          <w:bCs/>
        </w:rPr>
        <w:t xml:space="preserve"> (8pm-8am)</w:t>
      </w:r>
      <w:r w:rsidR="00FB3B00" w:rsidRPr="00FB3B00">
        <w:rPr>
          <w:rFonts w:ascii="Arial" w:hAnsi="Arial" w:cs="Arial"/>
          <w:b/>
          <w:bCs/>
        </w:rPr>
        <w:t xml:space="preserve"> 0300 123 6722.</w:t>
      </w:r>
    </w:p>
    <w:p w14:paraId="64353145" w14:textId="384E95A6" w:rsidR="00E9611C" w:rsidRPr="00405CCE" w:rsidRDefault="00E9611C" w:rsidP="00405CCE">
      <w:pPr>
        <w:pStyle w:val="NoSpacing"/>
        <w:ind w:left="284"/>
        <w:rPr>
          <w:rFonts w:ascii="Arial" w:hAnsi="Arial" w:cs="Arial"/>
        </w:rPr>
      </w:pPr>
      <w:hyperlink r:id="rId31" w:history="1">
        <w:r w:rsidRPr="00405CCE">
          <w:rPr>
            <w:rStyle w:val="Hyperlink"/>
            <w:rFonts w:ascii="Arial" w:eastAsia="Calibri" w:hAnsi="Arial" w:cs="Arial"/>
          </w:rPr>
          <w:t>Adult social care - Lancashire County Council</w:t>
        </w:r>
      </w:hyperlink>
    </w:p>
    <w:p w14:paraId="040FBE52" w14:textId="15804495" w:rsidR="00405CCE" w:rsidRDefault="00A14204" w:rsidP="00405CCE">
      <w:pPr>
        <w:pStyle w:val="NoSpacing"/>
        <w:ind w:left="284"/>
        <w:rPr>
          <w:rFonts w:ascii="Arial" w:hAnsi="Arial" w:cs="Arial"/>
        </w:rPr>
      </w:pPr>
      <w:hyperlink r:id="rId32" w:history="1">
        <w:r w:rsidRPr="00A14204">
          <w:rPr>
            <w:rStyle w:val="Hyperlink"/>
            <w:rFonts w:ascii="Arial" w:hAnsi="Arial" w:cs="Arial"/>
          </w:rPr>
          <w:t>Safeguarding children - Lancashire County Council</w:t>
        </w:r>
      </w:hyperlink>
    </w:p>
    <w:p w14:paraId="703142BA" w14:textId="77777777" w:rsidR="00E1529D" w:rsidRPr="00405CCE" w:rsidRDefault="00E1529D" w:rsidP="00405CCE">
      <w:pPr>
        <w:pStyle w:val="NoSpacing"/>
        <w:ind w:left="284"/>
        <w:rPr>
          <w:rFonts w:ascii="Arial" w:hAnsi="Arial" w:cs="Arial"/>
        </w:rPr>
      </w:pPr>
    </w:p>
    <w:p w14:paraId="63410A89" w14:textId="77777777" w:rsidR="009D223F" w:rsidRDefault="009D223F" w:rsidP="00405CCE">
      <w:pPr>
        <w:pStyle w:val="NoSpacing"/>
        <w:ind w:left="284"/>
        <w:rPr>
          <w:rFonts w:ascii="Arial" w:hAnsi="Arial" w:cs="Arial"/>
          <w:b/>
          <w:bCs/>
          <w:lang w:val="en" w:eastAsia="en-GB"/>
        </w:rPr>
      </w:pPr>
      <w:r w:rsidRPr="00344251">
        <w:rPr>
          <w:rFonts w:ascii="Arial" w:hAnsi="Arial" w:cs="Arial"/>
          <w:b/>
          <w:bCs/>
          <w:lang w:val="en" w:eastAsia="en-GB"/>
        </w:rPr>
        <w:t xml:space="preserve">CUMBRIA </w:t>
      </w:r>
    </w:p>
    <w:p w14:paraId="513E05A2" w14:textId="77777777" w:rsidR="009D223F" w:rsidRPr="00CB2449" w:rsidRDefault="009D223F" w:rsidP="00405CCE">
      <w:pPr>
        <w:pStyle w:val="NoSpacing"/>
        <w:ind w:left="284"/>
        <w:rPr>
          <w:rFonts w:ascii="Arial" w:hAnsi="Arial" w:cs="Arial"/>
          <w:b/>
          <w:lang w:val="en" w:eastAsia="en-GB"/>
        </w:rPr>
      </w:pPr>
      <w:r w:rsidRPr="00CB2449">
        <w:rPr>
          <w:rFonts w:ascii="Arial" w:hAnsi="Arial" w:cs="Arial"/>
          <w:b/>
          <w:lang w:val="en" w:eastAsia="en-GB"/>
        </w:rPr>
        <w:t>Safeguarding adults – 0300 373 3301</w:t>
      </w:r>
    </w:p>
    <w:p w14:paraId="536AE5DA" w14:textId="485C6AB5" w:rsidR="009D223F" w:rsidRDefault="009D223F" w:rsidP="00405CCE">
      <w:pPr>
        <w:pStyle w:val="NoSpacing"/>
        <w:ind w:left="284"/>
        <w:rPr>
          <w:rFonts w:ascii="Arial" w:hAnsi="Arial" w:cs="Arial"/>
          <w:b/>
          <w:bCs/>
        </w:rPr>
      </w:pPr>
      <w:r w:rsidRPr="00CB2449">
        <w:rPr>
          <w:rFonts w:ascii="Arial" w:hAnsi="Arial" w:cs="Arial"/>
          <w:b/>
          <w:lang w:val="en" w:eastAsia="en-GB"/>
        </w:rPr>
        <w:t>Safeguarding children &amp; young people - 0333 240 1727</w:t>
      </w:r>
      <w:r w:rsidR="00E1529D">
        <w:rPr>
          <w:rFonts w:ascii="Arial" w:hAnsi="Arial" w:cs="Arial"/>
          <w:b/>
          <w:lang w:val="en" w:eastAsia="en-GB"/>
        </w:rPr>
        <w:t xml:space="preserve"> </w:t>
      </w:r>
      <w:r w:rsidR="00E1529D">
        <w:rPr>
          <w:rFonts w:ascii="Arial" w:hAnsi="Arial" w:cs="Arial"/>
          <w:b/>
          <w:bCs/>
        </w:rPr>
        <w:t xml:space="preserve">or </w:t>
      </w:r>
      <w:r w:rsidR="00E1529D" w:rsidRPr="00FB3B00">
        <w:rPr>
          <w:rFonts w:ascii="Arial" w:hAnsi="Arial" w:cs="Arial"/>
          <w:b/>
          <w:bCs/>
        </w:rPr>
        <w:t>out of hours</w:t>
      </w:r>
      <w:r w:rsidR="00E1529D">
        <w:rPr>
          <w:rFonts w:ascii="Arial" w:hAnsi="Arial" w:cs="Arial"/>
          <w:b/>
          <w:bCs/>
        </w:rPr>
        <w:t xml:space="preserve"> (8pm-8am)</w:t>
      </w:r>
      <w:r w:rsidR="00BB2F44">
        <w:rPr>
          <w:rFonts w:ascii="Arial" w:hAnsi="Arial" w:cs="Arial"/>
          <w:b/>
          <w:bCs/>
        </w:rPr>
        <w:t xml:space="preserve"> </w:t>
      </w:r>
    </w:p>
    <w:p w14:paraId="60A90F39" w14:textId="7E00E2E7" w:rsidR="000952A3" w:rsidRDefault="000952A3" w:rsidP="00405CCE">
      <w:pPr>
        <w:pStyle w:val="NoSpacing"/>
        <w:ind w:left="284"/>
        <w:rPr>
          <w:rFonts w:ascii="Arial" w:hAnsi="Arial" w:cs="Arial"/>
          <w:b/>
          <w:lang w:val="en" w:eastAsia="en-GB"/>
        </w:rPr>
      </w:pPr>
      <w:hyperlink r:id="rId33" w:history="1">
        <w:r w:rsidRPr="000952A3">
          <w:rPr>
            <w:rStyle w:val="Hyperlink"/>
            <w:rFonts w:ascii="Arial" w:hAnsi="Arial" w:cs="Arial"/>
            <w:b/>
            <w:lang w:eastAsia="en-GB"/>
          </w:rPr>
          <w:t>Cumberland Safeguarding Children Partnership | Cumberland Safeguarding Children Partnership</w:t>
        </w:r>
      </w:hyperlink>
    </w:p>
    <w:p w14:paraId="72553CCA" w14:textId="78F6B9FF" w:rsidR="00267E24" w:rsidRDefault="00267E24" w:rsidP="00405CCE">
      <w:pPr>
        <w:pStyle w:val="NoSpacing"/>
        <w:ind w:left="284"/>
        <w:rPr>
          <w:rFonts w:ascii="Arial" w:hAnsi="Arial" w:cs="Arial"/>
          <w:b/>
          <w:lang w:val="en" w:eastAsia="en-GB"/>
        </w:rPr>
      </w:pPr>
      <w:hyperlink r:id="rId34" w:history="1">
        <w:r w:rsidRPr="00267E24">
          <w:rPr>
            <w:rStyle w:val="Hyperlink"/>
            <w:rFonts w:ascii="Arial" w:hAnsi="Arial" w:cs="Arial"/>
            <w:b/>
            <w:lang w:eastAsia="en-GB"/>
          </w:rPr>
          <w:t>Welcome | Westmorland and Furness Safeguarding Children Partnership</w:t>
        </w:r>
      </w:hyperlink>
    </w:p>
    <w:p w14:paraId="361E90CF" w14:textId="77777777" w:rsidR="00926E8B" w:rsidRDefault="00926E8B" w:rsidP="00405CCE">
      <w:pPr>
        <w:pStyle w:val="NoSpacing"/>
        <w:ind w:left="284"/>
        <w:rPr>
          <w:rFonts w:ascii="Arial" w:hAnsi="Arial" w:cs="Arial"/>
          <w:b/>
          <w:lang w:val="en" w:eastAsia="en-GB"/>
        </w:rPr>
      </w:pPr>
    </w:p>
    <w:p w14:paraId="31001FC7" w14:textId="67F80869" w:rsidR="002E3497" w:rsidRDefault="002E3497" w:rsidP="002E3497">
      <w:pPr>
        <w:widowControl w:val="0"/>
        <w:numPr>
          <w:ilvl w:val="0"/>
          <w:numId w:val="12"/>
        </w:numPr>
        <w:autoSpaceDE w:val="0"/>
        <w:autoSpaceDN w:val="0"/>
        <w:adjustRightInd w:val="0"/>
        <w:spacing w:after="0" w:line="240" w:lineRule="exact"/>
        <w:contextualSpacing/>
        <w:jc w:val="both"/>
        <w:rPr>
          <w:rFonts w:ascii="Arial" w:eastAsia="Times New Roman" w:hAnsi="Arial" w:cs="Arial"/>
          <w:b/>
          <w:bCs/>
          <w:lang w:eastAsia="en-GB"/>
        </w:rPr>
      </w:pPr>
      <w:r w:rsidRPr="003668C9">
        <w:rPr>
          <w:rFonts w:ascii="Arial" w:eastAsia="Times New Roman" w:hAnsi="Arial" w:cs="Arial"/>
          <w:b/>
          <w:bCs/>
          <w:lang w:eastAsia="en-GB"/>
        </w:rPr>
        <w:t>Monitoring</w:t>
      </w:r>
    </w:p>
    <w:p w14:paraId="3637D2DB" w14:textId="77777777" w:rsidR="00926E8B" w:rsidRPr="003668C9" w:rsidRDefault="00926E8B" w:rsidP="00926E8B">
      <w:pPr>
        <w:widowControl w:val="0"/>
        <w:autoSpaceDE w:val="0"/>
        <w:autoSpaceDN w:val="0"/>
        <w:adjustRightInd w:val="0"/>
        <w:spacing w:after="0" w:line="240" w:lineRule="exact"/>
        <w:ind w:left="502"/>
        <w:contextualSpacing/>
        <w:jc w:val="both"/>
        <w:rPr>
          <w:rFonts w:ascii="Arial" w:eastAsia="Times New Roman" w:hAnsi="Arial" w:cs="Arial"/>
          <w:b/>
          <w:bCs/>
          <w:lang w:eastAsia="en-GB"/>
        </w:rPr>
      </w:pPr>
    </w:p>
    <w:p w14:paraId="31678DDF" w14:textId="77777777" w:rsidR="00655ED4" w:rsidRPr="003668C9" w:rsidRDefault="00655ED4" w:rsidP="001C2732">
      <w:pPr>
        <w:widowControl w:val="0"/>
        <w:autoSpaceDE w:val="0"/>
        <w:autoSpaceDN w:val="0"/>
        <w:adjustRightInd w:val="0"/>
        <w:spacing w:after="0" w:line="240" w:lineRule="exact"/>
        <w:contextualSpacing/>
        <w:jc w:val="both"/>
        <w:rPr>
          <w:rFonts w:ascii="Arial" w:eastAsia="Times New Roman" w:hAnsi="Arial" w:cs="Arial"/>
          <w:b/>
          <w:bCs/>
          <w:lang w:eastAsia="en-GB"/>
        </w:rPr>
      </w:pPr>
    </w:p>
    <w:p w14:paraId="6CCFF14D" w14:textId="77777777" w:rsidR="002E3497" w:rsidRPr="003668C9" w:rsidRDefault="002E3497" w:rsidP="002E3497">
      <w:pPr>
        <w:autoSpaceDE w:val="0"/>
        <w:autoSpaceDN w:val="0"/>
        <w:adjustRightInd w:val="0"/>
        <w:spacing w:after="0" w:line="240" w:lineRule="auto"/>
        <w:ind w:left="709"/>
        <w:rPr>
          <w:rFonts w:ascii="Arial" w:eastAsia="Calibri" w:hAnsi="Arial" w:cs="Arial"/>
        </w:rPr>
      </w:pPr>
      <w:r w:rsidRPr="003668C9">
        <w:rPr>
          <w:rFonts w:ascii="Arial" w:eastAsia="Calibri" w:hAnsi="Arial" w:cs="Arial"/>
        </w:rPr>
        <w:t>We are committed to reviewing our policy and good practice annually.</w:t>
      </w:r>
    </w:p>
    <w:p w14:paraId="5AFB6779" w14:textId="77777777" w:rsidR="002E3497" w:rsidRPr="003668C9" w:rsidRDefault="002E3497" w:rsidP="002E3497">
      <w:pPr>
        <w:autoSpaceDE w:val="0"/>
        <w:autoSpaceDN w:val="0"/>
        <w:adjustRightInd w:val="0"/>
        <w:spacing w:after="0" w:line="240" w:lineRule="auto"/>
        <w:ind w:left="709"/>
        <w:rPr>
          <w:rFonts w:ascii="Arial" w:eastAsia="Calibri" w:hAnsi="Arial" w:cs="Arial"/>
          <w:b/>
          <w:bCs/>
        </w:rPr>
      </w:pPr>
    </w:p>
    <w:p w14:paraId="364B1A42" w14:textId="1BC2BEEE" w:rsidR="00440921" w:rsidRPr="003668C9" w:rsidRDefault="002E3497" w:rsidP="00C30851">
      <w:pPr>
        <w:autoSpaceDE w:val="0"/>
        <w:autoSpaceDN w:val="0"/>
        <w:adjustRightInd w:val="0"/>
        <w:spacing w:after="0" w:line="240" w:lineRule="auto"/>
        <w:jc w:val="center"/>
        <w:rPr>
          <w:rFonts w:ascii="Trebuchet MS" w:eastAsia="Calibri" w:hAnsi="Trebuchet MS" w:cs="Arial"/>
          <w:b/>
          <w:bCs/>
        </w:rPr>
      </w:pPr>
      <w:r w:rsidRPr="003668C9">
        <w:rPr>
          <w:rFonts w:ascii="Arial" w:eastAsia="Calibri" w:hAnsi="Arial" w:cs="Arial"/>
          <w:b/>
          <w:bCs/>
        </w:rPr>
        <w:t xml:space="preserve">This policy was last reviewed </w:t>
      </w:r>
      <w:r w:rsidR="00926E8B" w:rsidRPr="003668C9">
        <w:rPr>
          <w:rFonts w:ascii="Arial" w:eastAsia="Calibri" w:hAnsi="Arial" w:cs="Arial"/>
          <w:b/>
          <w:bCs/>
        </w:rPr>
        <w:t xml:space="preserve">on </w:t>
      </w:r>
      <w:r w:rsidR="000B49DD">
        <w:rPr>
          <w:rFonts w:ascii="Arial" w:eastAsia="Calibri" w:hAnsi="Arial" w:cs="Arial"/>
          <w:b/>
          <w:bCs/>
        </w:rPr>
        <w:t>19/11/</w:t>
      </w:r>
      <w:r w:rsidR="00926E8B" w:rsidRPr="003668C9">
        <w:rPr>
          <w:rFonts w:ascii="Arial" w:eastAsia="Calibri" w:hAnsi="Arial" w:cs="Arial"/>
          <w:b/>
          <w:bCs/>
        </w:rPr>
        <w:t>2025</w:t>
      </w:r>
    </w:p>
    <w:p w14:paraId="46850934" w14:textId="77777777" w:rsidR="002046AF" w:rsidRDefault="002046AF" w:rsidP="003A1FC5">
      <w:pPr>
        <w:autoSpaceDE w:val="0"/>
        <w:autoSpaceDN w:val="0"/>
        <w:adjustRightInd w:val="0"/>
        <w:spacing w:after="0" w:line="240" w:lineRule="auto"/>
        <w:ind w:left="709"/>
        <w:jc w:val="center"/>
      </w:pPr>
    </w:p>
    <w:tbl>
      <w:tblPr>
        <w:tblStyle w:val="TableGrid"/>
        <w:tblW w:w="0" w:type="auto"/>
        <w:jc w:val="center"/>
        <w:tblLook w:val="04A0" w:firstRow="1" w:lastRow="0" w:firstColumn="1" w:lastColumn="0" w:noHBand="0" w:noVBand="1"/>
      </w:tblPr>
      <w:tblGrid>
        <w:gridCol w:w="1724"/>
        <w:gridCol w:w="2382"/>
        <w:gridCol w:w="1693"/>
        <w:gridCol w:w="2510"/>
      </w:tblGrid>
      <w:tr w:rsidR="002046AF" w14:paraId="1BE9626A" w14:textId="77777777" w:rsidTr="00EA6BA3">
        <w:trPr>
          <w:trHeight w:val="563"/>
          <w:jc w:val="center"/>
        </w:trPr>
        <w:tc>
          <w:tcPr>
            <w:tcW w:w="1724" w:type="dxa"/>
          </w:tcPr>
          <w:p w14:paraId="54FAE21A" w14:textId="77777777" w:rsidR="002046AF" w:rsidRDefault="002046AF" w:rsidP="004C78E6">
            <w:pPr>
              <w:pStyle w:val="Footer"/>
            </w:pPr>
            <w:r>
              <w:t>Policy Owner</w:t>
            </w:r>
          </w:p>
        </w:tc>
        <w:tc>
          <w:tcPr>
            <w:tcW w:w="2382" w:type="dxa"/>
          </w:tcPr>
          <w:p w14:paraId="37C0D384" w14:textId="38A9F873" w:rsidR="002046AF" w:rsidRDefault="00EA6BA3" w:rsidP="004C78E6">
            <w:pPr>
              <w:pStyle w:val="Footer"/>
            </w:pPr>
            <w:r>
              <w:t>Head of Client Services</w:t>
            </w:r>
          </w:p>
        </w:tc>
        <w:tc>
          <w:tcPr>
            <w:tcW w:w="1693" w:type="dxa"/>
          </w:tcPr>
          <w:p w14:paraId="7B7F4125" w14:textId="77777777" w:rsidR="002046AF" w:rsidRDefault="002046AF" w:rsidP="004C78E6">
            <w:pPr>
              <w:pStyle w:val="Footer"/>
            </w:pPr>
            <w:r>
              <w:t>Review Date:</w:t>
            </w:r>
          </w:p>
        </w:tc>
        <w:tc>
          <w:tcPr>
            <w:tcW w:w="2510" w:type="dxa"/>
          </w:tcPr>
          <w:p w14:paraId="5BF3329C" w14:textId="73954ED6" w:rsidR="002046AF" w:rsidRDefault="00926E8B" w:rsidP="004C78E6">
            <w:pPr>
              <w:pStyle w:val="Footer"/>
            </w:pPr>
            <w:r>
              <w:t>May 2026</w:t>
            </w:r>
          </w:p>
        </w:tc>
      </w:tr>
      <w:tr w:rsidR="002046AF" w14:paraId="4318E4E7" w14:textId="77777777" w:rsidTr="00EA6BA3">
        <w:trPr>
          <w:trHeight w:val="275"/>
          <w:jc w:val="center"/>
        </w:trPr>
        <w:tc>
          <w:tcPr>
            <w:tcW w:w="1724" w:type="dxa"/>
          </w:tcPr>
          <w:p w14:paraId="63714AE2" w14:textId="77777777" w:rsidR="002046AF" w:rsidRDefault="002046AF" w:rsidP="00C30851">
            <w:pPr>
              <w:pStyle w:val="Footer"/>
            </w:pPr>
            <w:r>
              <w:t>Policy No.</w:t>
            </w:r>
          </w:p>
        </w:tc>
        <w:tc>
          <w:tcPr>
            <w:tcW w:w="2382" w:type="dxa"/>
          </w:tcPr>
          <w:p w14:paraId="0C5299CB" w14:textId="77777777" w:rsidR="002046AF" w:rsidRDefault="002046AF" w:rsidP="004C78E6">
            <w:pPr>
              <w:pStyle w:val="Footer"/>
            </w:pPr>
          </w:p>
        </w:tc>
        <w:tc>
          <w:tcPr>
            <w:tcW w:w="1693" w:type="dxa"/>
          </w:tcPr>
          <w:p w14:paraId="57E2C47B" w14:textId="77777777" w:rsidR="002046AF" w:rsidRDefault="002046AF" w:rsidP="004C78E6">
            <w:pPr>
              <w:pStyle w:val="Footer"/>
            </w:pPr>
            <w:r>
              <w:t>Version No.</w:t>
            </w:r>
          </w:p>
        </w:tc>
        <w:tc>
          <w:tcPr>
            <w:tcW w:w="2510" w:type="dxa"/>
          </w:tcPr>
          <w:p w14:paraId="31988451" w14:textId="4AFD3D2E" w:rsidR="002046AF" w:rsidRDefault="002046AF" w:rsidP="004C78E6">
            <w:pPr>
              <w:pStyle w:val="Footer"/>
            </w:pPr>
            <w:r>
              <w:t>202</w:t>
            </w:r>
            <w:r w:rsidR="00926E8B">
              <w:t>5/1</w:t>
            </w:r>
          </w:p>
        </w:tc>
      </w:tr>
    </w:tbl>
    <w:p w14:paraId="4F10DCFE" w14:textId="77777777" w:rsidR="002046AF" w:rsidRDefault="002046AF" w:rsidP="003A1FC5">
      <w:pPr>
        <w:autoSpaceDE w:val="0"/>
        <w:autoSpaceDN w:val="0"/>
        <w:adjustRightInd w:val="0"/>
        <w:spacing w:after="0" w:line="240" w:lineRule="auto"/>
        <w:ind w:left="709"/>
        <w:jc w:val="center"/>
      </w:pPr>
    </w:p>
    <w:sectPr w:rsidR="002046AF" w:rsidSect="004450C4">
      <w:headerReference w:type="even" r:id="rId35"/>
      <w:headerReference w:type="default" r:id="rId36"/>
      <w:footerReference w:type="even" r:id="rId37"/>
      <w:footerReference w:type="default" r:id="rId38"/>
      <w:headerReference w:type="first" r:id="rId39"/>
      <w:footerReference w:type="first" r:id="rId40"/>
      <w:pgSz w:w="12240" w:h="15840"/>
      <w:pgMar w:top="720" w:right="720" w:bottom="720" w:left="720" w:header="6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5D32F" w14:textId="77777777" w:rsidR="0066058A" w:rsidRDefault="0066058A" w:rsidP="00DD0F08">
      <w:pPr>
        <w:spacing w:after="0" w:line="240" w:lineRule="auto"/>
      </w:pPr>
      <w:r>
        <w:separator/>
      </w:r>
    </w:p>
  </w:endnote>
  <w:endnote w:type="continuationSeparator" w:id="0">
    <w:p w14:paraId="2831593D" w14:textId="77777777" w:rsidR="0066058A" w:rsidRDefault="0066058A" w:rsidP="00DD0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A371C" w14:textId="77777777" w:rsidR="004450C4" w:rsidRDefault="004450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0A27B" w14:textId="77777777" w:rsidR="00DD0F08" w:rsidRDefault="00DD0F08" w:rsidP="00DD0F08">
    <w:pPr>
      <w:pStyle w:val="Footer"/>
    </w:pPr>
  </w:p>
  <w:p w14:paraId="0EADDFCC" w14:textId="77777777" w:rsidR="00DD0F08" w:rsidRDefault="00DD0F08" w:rsidP="00DD0F08">
    <w:pPr>
      <w:pStyle w:val="Footer"/>
    </w:pPr>
  </w:p>
  <w:p w14:paraId="51A659FC" w14:textId="0913B0BF" w:rsidR="00DD0F08" w:rsidRPr="00DD0F08" w:rsidRDefault="00DD0F08" w:rsidP="00663B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B1316" w14:textId="77777777" w:rsidR="004450C4" w:rsidRDefault="00445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425F2" w14:textId="77777777" w:rsidR="0066058A" w:rsidRDefault="0066058A" w:rsidP="00DD0F08">
      <w:pPr>
        <w:spacing w:after="0" w:line="240" w:lineRule="auto"/>
      </w:pPr>
      <w:r>
        <w:separator/>
      </w:r>
    </w:p>
  </w:footnote>
  <w:footnote w:type="continuationSeparator" w:id="0">
    <w:p w14:paraId="6EFEBA61" w14:textId="77777777" w:rsidR="0066058A" w:rsidRDefault="0066058A" w:rsidP="00DD0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E1894" w14:textId="77777777" w:rsidR="004450C4" w:rsidRDefault="004450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06EBE" w14:textId="50B43BE4" w:rsidR="00DE4A3F" w:rsidRDefault="00DE4A3F">
    <w:pPr>
      <w:pStyle w:val="Header"/>
    </w:pPr>
    <w:r>
      <w:rPr>
        <w:noProof/>
      </w:rPr>
      <w:drawing>
        <wp:inline distT="0" distB="0" distL="0" distR="0" wp14:anchorId="7DD8D212" wp14:editId="061A02ED">
          <wp:extent cx="2874769" cy="494101"/>
          <wp:effectExtent l="0" t="0" r="1905" b="1270"/>
          <wp:docPr id="201235829" name="Picture 201235829" descr="A picture containing text, clipart&#10;&#10;Description automatically generated">
            <a:extLst xmlns:a="http://schemas.openxmlformats.org/drawingml/2006/main">
              <a:ext uri="{FF2B5EF4-FFF2-40B4-BE49-F238E27FC236}">
                <a16:creationId xmlns:a16="http://schemas.microsoft.com/office/drawing/2014/main" id="{2ADF6210-7DE2-40FE-A72D-5F6BFDC653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40896" cy="505467"/>
                  </a:xfrm>
                  <a:prstGeom prst="rect">
                    <a:avLst/>
                  </a:prstGeom>
                  <a:noFill/>
                  <a:ln>
                    <a:noFill/>
                  </a:ln>
                </pic:spPr>
              </pic:pic>
            </a:graphicData>
          </a:graphic>
        </wp:inline>
      </w:drawing>
    </w:r>
  </w:p>
  <w:p w14:paraId="26A1D770" w14:textId="77777777" w:rsidR="00DE4A3F" w:rsidRDefault="00DE4A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6939" w14:textId="77777777" w:rsidR="004450C4" w:rsidRDefault="004450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224E45C"/>
    <w:lvl w:ilvl="0">
      <w:numFmt w:val="bullet"/>
      <w:lvlText w:val="*"/>
      <w:lvlJc w:val="left"/>
    </w:lvl>
  </w:abstractNum>
  <w:abstractNum w:abstractNumId="1" w15:restartNumberingAfterBreak="0">
    <w:nsid w:val="021766FA"/>
    <w:multiLevelType w:val="hybridMultilevel"/>
    <w:tmpl w:val="A2A64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1471D"/>
    <w:multiLevelType w:val="hybridMultilevel"/>
    <w:tmpl w:val="BF3AB52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09757E18"/>
    <w:multiLevelType w:val="hybridMultilevel"/>
    <w:tmpl w:val="5E5EBADA"/>
    <w:lvl w:ilvl="0" w:tplc="5E6E1C02">
      <w:start w:val="1"/>
      <w:numFmt w:val="bullet"/>
      <w:lvlText w:val="•"/>
      <w:lvlJc w:val="left"/>
      <w:pPr>
        <w:ind w:left="150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 w15:restartNumberingAfterBreak="0">
    <w:nsid w:val="0BF60C0F"/>
    <w:multiLevelType w:val="hybridMultilevel"/>
    <w:tmpl w:val="931C2CF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CD6CB7"/>
    <w:multiLevelType w:val="hybridMultilevel"/>
    <w:tmpl w:val="CDD4DD04"/>
    <w:lvl w:ilvl="0" w:tplc="08090001">
      <w:start w:val="1"/>
      <w:numFmt w:val="bullet"/>
      <w:lvlText w:val=""/>
      <w:lvlJc w:val="left"/>
      <w:pPr>
        <w:ind w:left="1320" w:hanging="360"/>
      </w:pPr>
      <w:rPr>
        <w:rFonts w:ascii="Symbol" w:hAnsi="Symbol" w:hint="default"/>
      </w:rPr>
    </w:lvl>
    <w:lvl w:ilvl="1" w:tplc="08090001">
      <w:start w:val="1"/>
      <w:numFmt w:val="bullet"/>
      <w:lvlText w:val=""/>
      <w:lvlJc w:val="left"/>
      <w:pPr>
        <w:ind w:left="2040" w:hanging="360"/>
      </w:pPr>
      <w:rPr>
        <w:rFonts w:ascii="Symbol" w:hAnsi="Symbol"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6" w15:restartNumberingAfterBreak="0">
    <w:nsid w:val="2B5C1E30"/>
    <w:multiLevelType w:val="hybridMultilevel"/>
    <w:tmpl w:val="93DCC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FA4940"/>
    <w:multiLevelType w:val="hybridMultilevel"/>
    <w:tmpl w:val="E42E7FDE"/>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8" w15:restartNumberingAfterBreak="0">
    <w:nsid w:val="3ADA06AB"/>
    <w:multiLevelType w:val="hybridMultilevel"/>
    <w:tmpl w:val="013E0BE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A7944A3"/>
    <w:multiLevelType w:val="hybridMultilevel"/>
    <w:tmpl w:val="C00E94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B807917"/>
    <w:multiLevelType w:val="hybridMultilevel"/>
    <w:tmpl w:val="4DC4B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D34984"/>
    <w:multiLevelType w:val="hybridMultilevel"/>
    <w:tmpl w:val="2D0EF6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DE14E8F"/>
    <w:multiLevelType w:val="hybridMultilevel"/>
    <w:tmpl w:val="EF4E18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A30768D"/>
    <w:multiLevelType w:val="hybridMultilevel"/>
    <w:tmpl w:val="BC42B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870267"/>
    <w:multiLevelType w:val="hybridMultilevel"/>
    <w:tmpl w:val="1ECA7328"/>
    <w:lvl w:ilvl="0" w:tplc="2FF0638C">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522A1C"/>
    <w:multiLevelType w:val="hybridMultilevel"/>
    <w:tmpl w:val="78A82356"/>
    <w:lvl w:ilvl="0" w:tplc="08090001">
      <w:start w:val="1"/>
      <w:numFmt w:val="bullet"/>
      <w:lvlText w:val=""/>
      <w:lvlJc w:val="left"/>
      <w:pPr>
        <w:ind w:left="64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8DFA59D8">
      <w:start w:val="1"/>
      <w:numFmt w:val="bullet"/>
      <w:lvlText w:val="o"/>
      <w:lvlJc w:val="left"/>
      <w:pPr>
        <w:ind w:left="1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E646D2">
      <w:start w:val="1"/>
      <w:numFmt w:val="bullet"/>
      <w:lvlText w:val="▪"/>
      <w:lvlJc w:val="left"/>
      <w:pPr>
        <w:ind w:left="2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6E1C02">
      <w:start w:val="1"/>
      <w:numFmt w:val="bullet"/>
      <w:lvlText w:val="•"/>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3A78F8">
      <w:start w:val="1"/>
      <w:numFmt w:val="bullet"/>
      <w:lvlText w:val="o"/>
      <w:lvlJc w:val="left"/>
      <w:pPr>
        <w:ind w:left="3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23AA11E">
      <w:start w:val="1"/>
      <w:numFmt w:val="bullet"/>
      <w:lvlText w:val="▪"/>
      <w:lvlJc w:val="left"/>
      <w:pPr>
        <w:ind w:left="4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69CC804">
      <w:start w:val="1"/>
      <w:numFmt w:val="bullet"/>
      <w:lvlText w:val="•"/>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50B366">
      <w:start w:val="1"/>
      <w:numFmt w:val="bullet"/>
      <w:lvlText w:val="o"/>
      <w:lvlJc w:val="left"/>
      <w:pPr>
        <w:ind w:left="56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F96F428">
      <w:start w:val="1"/>
      <w:numFmt w:val="bullet"/>
      <w:lvlText w:val="▪"/>
      <w:lvlJc w:val="left"/>
      <w:pPr>
        <w:ind w:left="64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15678716">
    <w:abstractNumId w:val="12"/>
  </w:num>
  <w:num w:numId="2" w16cid:durableId="1229800947">
    <w:abstractNumId w:val="11"/>
  </w:num>
  <w:num w:numId="3" w16cid:durableId="1257207337">
    <w:abstractNumId w:val="0"/>
    <w:lvlOverride w:ilvl="0">
      <w:lvl w:ilvl="0">
        <w:numFmt w:val="bullet"/>
        <w:lvlText w:val=""/>
        <w:legacy w:legacy="1" w:legacySpace="0" w:legacyIndent="0"/>
        <w:lvlJc w:val="left"/>
        <w:rPr>
          <w:rFonts w:ascii="Symbol" w:hAnsi="Symbol" w:hint="default"/>
        </w:rPr>
      </w:lvl>
    </w:lvlOverride>
  </w:num>
  <w:num w:numId="4" w16cid:durableId="131869825">
    <w:abstractNumId w:val="8"/>
  </w:num>
  <w:num w:numId="5" w16cid:durableId="1347829714">
    <w:abstractNumId w:val="9"/>
  </w:num>
  <w:num w:numId="6" w16cid:durableId="1355618332">
    <w:abstractNumId w:val="6"/>
  </w:num>
  <w:num w:numId="7" w16cid:durableId="1568804121">
    <w:abstractNumId w:val="15"/>
  </w:num>
  <w:num w:numId="8" w16cid:durableId="1693653622">
    <w:abstractNumId w:val="4"/>
  </w:num>
  <w:num w:numId="9" w16cid:durableId="1806267036">
    <w:abstractNumId w:val="2"/>
  </w:num>
  <w:num w:numId="10" w16cid:durableId="1873610587">
    <w:abstractNumId w:val="7"/>
  </w:num>
  <w:num w:numId="11" w16cid:durableId="1944847454">
    <w:abstractNumId w:val="1"/>
  </w:num>
  <w:num w:numId="12" w16cid:durableId="2067945099">
    <w:abstractNumId w:val="14"/>
  </w:num>
  <w:num w:numId="13" w16cid:durableId="2081561563">
    <w:abstractNumId w:val="5"/>
  </w:num>
  <w:num w:numId="14" w16cid:durableId="502208990">
    <w:abstractNumId w:val="10"/>
  </w:num>
  <w:num w:numId="15" w16cid:durableId="721945764">
    <w:abstractNumId w:val="13"/>
  </w:num>
  <w:num w:numId="16" w16cid:durableId="9899384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497"/>
    <w:rsid w:val="000002C4"/>
    <w:rsid w:val="000005C1"/>
    <w:rsid w:val="0001109F"/>
    <w:rsid w:val="00015F17"/>
    <w:rsid w:val="00034C23"/>
    <w:rsid w:val="00041154"/>
    <w:rsid w:val="000529F9"/>
    <w:rsid w:val="000571D4"/>
    <w:rsid w:val="000669EF"/>
    <w:rsid w:val="000952A3"/>
    <w:rsid w:val="000B1606"/>
    <w:rsid w:val="000B49DD"/>
    <w:rsid w:val="000F45CE"/>
    <w:rsid w:val="000F74F2"/>
    <w:rsid w:val="0015338E"/>
    <w:rsid w:val="0016127B"/>
    <w:rsid w:val="00191575"/>
    <w:rsid w:val="001925CE"/>
    <w:rsid w:val="001C2732"/>
    <w:rsid w:val="002046AF"/>
    <w:rsid w:val="00224E9C"/>
    <w:rsid w:val="0024799E"/>
    <w:rsid w:val="00266FD8"/>
    <w:rsid w:val="00267E24"/>
    <w:rsid w:val="002A1C66"/>
    <w:rsid w:val="002A6925"/>
    <w:rsid w:val="002B0FA6"/>
    <w:rsid w:val="002E3497"/>
    <w:rsid w:val="003162CF"/>
    <w:rsid w:val="003243F6"/>
    <w:rsid w:val="00344251"/>
    <w:rsid w:val="00345A6B"/>
    <w:rsid w:val="00345CDE"/>
    <w:rsid w:val="003668C9"/>
    <w:rsid w:val="00371966"/>
    <w:rsid w:val="003A1FC5"/>
    <w:rsid w:val="00405CCE"/>
    <w:rsid w:val="00413D43"/>
    <w:rsid w:val="00440921"/>
    <w:rsid w:val="00444522"/>
    <w:rsid w:val="004450C4"/>
    <w:rsid w:val="00461183"/>
    <w:rsid w:val="00465124"/>
    <w:rsid w:val="004C78E6"/>
    <w:rsid w:val="004E6754"/>
    <w:rsid w:val="00533EB9"/>
    <w:rsid w:val="0054482E"/>
    <w:rsid w:val="0055751A"/>
    <w:rsid w:val="0058410D"/>
    <w:rsid w:val="00585834"/>
    <w:rsid w:val="005A069D"/>
    <w:rsid w:val="005A25E4"/>
    <w:rsid w:val="005F3F10"/>
    <w:rsid w:val="00600AA9"/>
    <w:rsid w:val="00600C14"/>
    <w:rsid w:val="00655ED4"/>
    <w:rsid w:val="0066058A"/>
    <w:rsid w:val="00663B67"/>
    <w:rsid w:val="00670BE7"/>
    <w:rsid w:val="006867C7"/>
    <w:rsid w:val="006A06E9"/>
    <w:rsid w:val="006A445E"/>
    <w:rsid w:val="006A573A"/>
    <w:rsid w:val="006D41F2"/>
    <w:rsid w:val="006F7F48"/>
    <w:rsid w:val="007148FC"/>
    <w:rsid w:val="007614FE"/>
    <w:rsid w:val="00764611"/>
    <w:rsid w:val="00771616"/>
    <w:rsid w:val="00775EF3"/>
    <w:rsid w:val="007D422D"/>
    <w:rsid w:val="00807468"/>
    <w:rsid w:val="008174A1"/>
    <w:rsid w:val="00867AC0"/>
    <w:rsid w:val="008A6E9E"/>
    <w:rsid w:val="008A7B72"/>
    <w:rsid w:val="008B58CD"/>
    <w:rsid w:val="008E66D3"/>
    <w:rsid w:val="008F1664"/>
    <w:rsid w:val="00926E8B"/>
    <w:rsid w:val="00950655"/>
    <w:rsid w:val="00950FC1"/>
    <w:rsid w:val="00952D63"/>
    <w:rsid w:val="0097086D"/>
    <w:rsid w:val="009B2518"/>
    <w:rsid w:val="009B34D7"/>
    <w:rsid w:val="009D223F"/>
    <w:rsid w:val="009D4F1C"/>
    <w:rsid w:val="009E744E"/>
    <w:rsid w:val="00A14204"/>
    <w:rsid w:val="00A33312"/>
    <w:rsid w:val="00A4294D"/>
    <w:rsid w:val="00A52945"/>
    <w:rsid w:val="00A910A4"/>
    <w:rsid w:val="00A9735C"/>
    <w:rsid w:val="00AE4B22"/>
    <w:rsid w:val="00AF6BF8"/>
    <w:rsid w:val="00AF74AC"/>
    <w:rsid w:val="00B80F87"/>
    <w:rsid w:val="00B87115"/>
    <w:rsid w:val="00BA3B4E"/>
    <w:rsid w:val="00BB1FBC"/>
    <w:rsid w:val="00BB2F44"/>
    <w:rsid w:val="00BB30C4"/>
    <w:rsid w:val="00BC16C2"/>
    <w:rsid w:val="00BD01F0"/>
    <w:rsid w:val="00C042BB"/>
    <w:rsid w:val="00C20CC2"/>
    <w:rsid w:val="00C2396A"/>
    <w:rsid w:val="00C25EF1"/>
    <w:rsid w:val="00C30851"/>
    <w:rsid w:val="00C36E13"/>
    <w:rsid w:val="00C9098B"/>
    <w:rsid w:val="00C94134"/>
    <w:rsid w:val="00CB2449"/>
    <w:rsid w:val="00CD1F42"/>
    <w:rsid w:val="00CD2A3F"/>
    <w:rsid w:val="00CD7B02"/>
    <w:rsid w:val="00CE1234"/>
    <w:rsid w:val="00CF074D"/>
    <w:rsid w:val="00D02349"/>
    <w:rsid w:val="00D202AA"/>
    <w:rsid w:val="00D20A98"/>
    <w:rsid w:val="00D23256"/>
    <w:rsid w:val="00D34DD7"/>
    <w:rsid w:val="00D71991"/>
    <w:rsid w:val="00DA1D12"/>
    <w:rsid w:val="00DB4B05"/>
    <w:rsid w:val="00DD0F08"/>
    <w:rsid w:val="00DD2D00"/>
    <w:rsid w:val="00DD4B45"/>
    <w:rsid w:val="00DE4A3F"/>
    <w:rsid w:val="00DF7937"/>
    <w:rsid w:val="00E01209"/>
    <w:rsid w:val="00E03810"/>
    <w:rsid w:val="00E0528D"/>
    <w:rsid w:val="00E13A85"/>
    <w:rsid w:val="00E1529D"/>
    <w:rsid w:val="00E226E7"/>
    <w:rsid w:val="00E41604"/>
    <w:rsid w:val="00E624DA"/>
    <w:rsid w:val="00E9611C"/>
    <w:rsid w:val="00E973A4"/>
    <w:rsid w:val="00EA4EDE"/>
    <w:rsid w:val="00EA6BA3"/>
    <w:rsid w:val="00EC52A7"/>
    <w:rsid w:val="00EF681D"/>
    <w:rsid w:val="00F04594"/>
    <w:rsid w:val="00F13E12"/>
    <w:rsid w:val="00F16666"/>
    <w:rsid w:val="00F20D28"/>
    <w:rsid w:val="00F2537B"/>
    <w:rsid w:val="00F35222"/>
    <w:rsid w:val="00F4478D"/>
    <w:rsid w:val="00F6542F"/>
    <w:rsid w:val="00FA5A68"/>
    <w:rsid w:val="00FB3B00"/>
    <w:rsid w:val="00FD2E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FE9EC"/>
  <w15:chartTrackingRefBased/>
  <w15:docId w15:val="{F7F824E5-FE15-42FF-B001-48AF37222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3497"/>
    <w:pPr>
      <w:spacing w:after="0" w:line="240" w:lineRule="auto"/>
    </w:pPr>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3497"/>
    <w:rPr>
      <w:color w:val="0563C1" w:themeColor="hyperlink"/>
      <w:u w:val="single"/>
    </w:rPr>
  </w:style>
  <w:style w:type="character" w:customStyle="1" w:styleId="UnresolvedMention1">
    <w:name w:val="Unresolved Mention1"/>
    <w:basedOn w:val="DefaultParagraphFont"/>
    <w:uiPriority w:val="99"/>
    <w:semiHidden/>
    <w:unhideWhenUsed/>
    <w:rsid w:val="002E3497"/>
    <w:rPr>
      <w:color w:val="605E5C"/>
      <w:shd w:val="clear" w:color="auto" w:fill="E1DFDD"/>
    </w:rPr>
  </w:style>
  <w:style w:type="paragraph" w:styleId="Header">
    <w:name w:val="header"/>
    <w:basedOn w:val="Normal"/>
    <w:link w:val="HeaderChar"/>
    <w:uiPriority w:val="99"/>
    <w:unhideWhenUsed/>
    <w:rsid w:val="00DD0F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F08"/>
    <w:rPr>
      <w:lang w:val="en-GB"/>
    </w:rPr>
  </w:style>
  <w:style w:type="paragraph" w:styleId="Footer">
    <w:name w:val="footer"/>
    <w:basedOn w:val="Normal"/>
    <w:link w:val="FooterChar"/>
    <w:uiPriority w:val="99"/>
    <w:unhideWhenUsed/>
    <w:rsid w:val="00DD0F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F08"/>
    <w:rPr>
      <w:lang w:val="en-GB"/>
    </w:rPr>
  </w:style>
  <w:style w:type="paragraph" w:styleId="ListParagraph">
    <w:name w:val="List Paragraph"/>
    <w:basedOn w:val="Normal"/>
    <w:uiPriority w:val="34"/>
    <w:qFormat/>
    <w:rsid w:val="00D20A98"/>
    <w:pPr>
      <w:ind w:left="720"/>
      <w:contextualSpacing/>
    </w:pPr>
  </w:style>
  <w:style w:type="paragraph" w:styleId="NoSpacing">
    <w:name w:val="No Spacing"/>
    <w:uiPriority w:val="1"/>
    <w:qFormat/>
    <w:rsid w:val="004E6754"/>
    <w:pPr>
      <w:spacing w:after="0" w:line="240" w:lineRule="auto"/>
    </w:pPr>
    <w:rPr>
      <w:lang w:val="en-GB"/>
    </w:rPr>
  </w:style>
  <w:style w:type="character" w:styleId="UnresolvedMention">
    <w:name w:val="Unresolved Mention"/>
    <w:basedOn w:val="DefaultParagraphFont"/>
    <w:uiPriority w:val="99"/>
    <w:semiHidden/>
    <w:unhideWhenUsed/>
    <w:rsid w:val="00C2396A"/>
    <w:rPr>
      <w:color w:val="605E5C"/>
      <w:shd w:val="clear" w:color="auto" w:fill="E1DFDD"/>
    </w:rPr>
  </w:style>
  <w:style w:type="character" w:styleId="FollowedHyperlink">
    <w:name w:val="FollowedHyperlink"/>
    <w:basedOn w:val="DefaultParagraphFont"/>
    <w:uiPriority w:val="99"/>
    <w:semiHidden/>
    <w:unhideWhenUsed/>
    <w:rsid w:val="00E226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multi-agency-statutory-guidance-on-female-genital-mutilation" TargetMode="External"/><Relationship Id="rId18" Type="http://schemas.openxmlformats.org/officeDocument/2006/relationships/hyperlink" Target="http://www.legislation.gov.uk/ukpga/2006/47/schedule/4" TargetMode="External"/><Relationship Id="rId26" Type="http://schemas.openxmlformats.org/officeDocument/2006/relationships/hyperlink" Target="https://www.legislation.gov.uk/ukpga/1998/42/contents" TargetMode="External"/><Relationship Id="rId39" Type="http://schemas.openxmlformats.org/officeDocument/2006/relationships/header" Target="header3.xml"/><Relationship Id="rId21" Type="http://schemas.openxmlformats.org/officeDocument/2006/relationships/hyperlink" Target="https://www.gov.uk/government/publications/prevent-duty-guidance" TargetMode="External"/><Relationship Id="rId34" Type="http://schemas.openxmlformats.org/officeDocument/2006/relationships/hyperlink" Target="https://wfscp.org.uk/welcome" TargetMode="External"/><Relationship Id="rId42" Type="http://schemas.openxmlformats.org/officeDocument/2006/relationships/theme" Target="theme/theme1.xml"/><Relationship Id="rId7" Type="http://schemas.openxmlformats.org/officeDocument/2006/relationships/hyperlink" Target="http://www.legislation.gov.uk/ukpga/1989/41" TargetMode="External"/><Relationship Id="rId2" Type="http://schemas.openxmlformats.org/officeDocument/2006/relationships/styles" Target="styles.xml"/><Relationship Id="rId16" Type="http://schemas.openxmlformats.org/officeDocument/2006/relationships/hyperlink" Target="http://www.legislation.gov.uk/ukpga/1974/53" TargetMode="External"/><Relationship Id="rId20" Type="http://schemas.openxmlformats.org/officeDocument/2006/relationships/hyperlink" Target="https://www.gov.uk/government/publications/prevent-duty-guidance" TargetMode="External"/><Relationship Id="rId29" Type="http://schemas.openxmlformats.org/officeDocument/2006/relationships/hyperlink" Target="mailto:alison.stainthorpe@cancercare.org.uk"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pga/2015/9/part/5/crossheading/female-genital-mutilation" TargetMode="External"/><Relationship Id="rId24" Type="http://schemas.openxmlformats.org/officeDocument/2006/relationships/hyperlink" Target="https://www.mentalhealthlaw.co.uk/Mental_Capacity_Act_2005_Code_of_Practice" TargetMode="External"/><Relationship Id="rId32" Type="http://schemas.openxmlformats.org/officeDocument/2006/relationships/hyperlink" Target="https://www.lancashire.gov.uk/children-education-families/keeping-children-safe/tell-us-if-you-are-worried-about-a-child/"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legislation.gov.uk/ukpga/1974/53" TargetMode="External"/><Relationship Id="rId23" Type="http://schemas.openxmlformats.org/officeDocument/2006/relationships/hyperlink" Target="https://www.legislation.gov.uk/ukpga/2005/9/contents" TargetMode="External"/><Relationship Id="rId28" Type="http://schemas.openxmlformats.org/officeDocument/2006/relationships/hyperlink" Target="mailto:Bethany.Dehert@cancercare.org.uk" TargetMode="External"/><Relationship Id="rId36" Type="http://schemas.openxmlformats.org/officeDocument/2006/relationships/header" Target="header2.xml"/><Relationship Id="rId10" Type="http://schemas.openxmlformats.org/officeDocument/2006/relationships/hyperlink" Target="http://www.legislation.gov.uk/ukpga/1989/41" TargetMode="External"/><Relationship Id="rId19" Type="http://schemas.openxmlformats.org/officeDocument/2006/relationships/hyperlink" Target="https://www.gov.uk/government/publications/prevent-duty-guidance" TargetMode="External"/><Relationship Id="rId31" Type="http://schemas.openxmlformats.org/officeDocument/2006/relationships/hyperlink" Target="https://www.lancashire.gov.uk/health-and-social-care/adult-social-care/" TargetMode="External"/><Relationship Id="rId4" Type="http://schemas.openxmlformats.org/officeDocument/2006/relationships/webSettings" Target="webSettings.xml"/><Relationship Id="rId9" Type="http://schemas.openxmlformats.org/officeDocument/2006/relationships/hyperlink" Target="http://www.legislation.gov.uk/ukpga/1989/41" TargetMode="External"/><Relationship Id="rId14" Type="http://schemas.openxmlformats.org/officeDocument/2006/relationships/hyperlink" Target="https://www.gov.uk/government/publications/multi-agency-statutory-guidance-on-female-genital-mutilation" TargetMode="External"/><Relationship Id="rId22" Type="http://schemas.openxmlformats.org/officeDocument/2006/relationships/hyperlink" Target="https://www.gov.uk/government/publications/prevent-duty-guidance" TargetMode="External"/><Relationship Id="rId27" Type="http://schemas.openxmlformats.org/officeDocument/2006/relationships/hyperlink" Target="https://assets.publishing.service.gov.uk/media/69c2c4ce380a2a73a7cf9df4/Working_together_to_safeguard_children_2026.pdf" TargetMode="External"/><Relationship Id="rId30" Type="http://schemas.openxmlformats.org/officeDocument/2006/relationships/hyperlink" Target="mailto:Karen.Oliver@gp-p81002.nhs.uk" TargetMode="External"/><Relationship Id="rId35" Type="http://schemas.openxmlformats.org/officeDocument/2006/relationships/header" Target="header1.xml"/><Relationship Id="rId8" Type="http://schemas.openxmlformats.org/officeDocument/2006/relationships/hyperlink" Target="http://www.legislation.gov.uk/ukpga/1989/41" TargetMode="External"/><Relationship Id="rId3" Type="http://schemas.openxmlformats.org/officeDocument/2006/relationships/settings" Target="settings.xml"/><Relationship Id="rId12" Type="http://schemas.openxmlformats.org/officeDocument/2006/relationships/hyperlink" Target="http://www.legislation.gov.uk/ukpga/2015/9/part/5/crossheading/female-genital-mutilation" TargetMode="External"/><Relationship Id="rId17" Type="http://schemas.openxmlformats.org/officeDocument/2006/relationships/hyperlink" Target="http://www.legislation.gov.uk/ukpga/2006/47/schedule/4" TargetMode="External"/><Relationship Id="rId25" Type="http://schemas.openxmlformats.org/officeDocument/2006/relationships/hyperlink" Target="https://www.legislation.gov.uk/ukpga/2019/18/enacted/data.htm" TargetMode="External"/><Relationship Id="rId33" Type="http://schemas.openxmlformats.org/officeDocument/2006/relationships/hyperlink" Target="https://cumberlandsafeguardingchildren.co.uk/cumberland-safeguarding-children-partnership" TargetMode="External"/><Relationship Id="rId38"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6</Pages>
  <Words>1620</Words>
  <Characters>9353</Characters>
  <Application>Microsoft Office Word</Application>
  <DocSecurity>0</DocSecurity>
  <Lines>251</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cp:keywords/>
  <dc:description/>
  <cp:lastModifiedBy>Junaid Zico</cp:lastModifiedBy>
  <cp:revision>75</cp:revision>
  <cp:lastPrinted>2026-04-14T15:44:00Z</cp:lastPrinted>
  <dcterms:created xsi:type="dcterms:W3CDTF">2024-11-21T11:22:00Z</dcterms:created>
  <dcterms:modified xsi:type="dcterms:W3CDTF">2026-04-14T15:44:00Z</dcterms:modified>
</cp:coreProperties>
</file>